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FD0DE" w14:textId="090E4E24" w:rsidR="00DC5F34" w:rsidRDefault="00DC5F34" w:rsidP="00DC5F34">
      <w:pPr>
        <w:keepNext/>
        <w:keepLines/>
        <w:widowControl w:val="0"/>
        <w:spacing w:after="0" w:line="376" w:lineRule="exact"/>
        <w:outlineLvl w:val="1"/>
        <w:rPr>
          <w:rFonts w:ascii="Souvenir" w:hAnsi="Souvenir"/>
          <w:b/>
          <w:bCs/>
          <w:color w:val="00B050"/>
          <w:sz w:val="36"/>
          <w:szCs w:val="32"/>
          <w:shd w:val="clear" w:color="auto" w:fill="FFFFFF"/>
          <w14:shadow w14:blurRad="50800" w14:dist="38100" w14:dir="2700000" w14:sx="100000" w14:sy="100000" w14:kx="0" w14:ky="0" w14:algn="tl">
            <w14:srgbClr w14:val="000000">
              <w14:alpha w14:val="60000"/>
            </w14:srgbClr>
          </w14:shadow>
          <w14:textOutline w14:w="9525" w14:cap="rnd" w14:cmpd="sng" w14:algn="ctr">
            <w14:solidFill>
              <w14:srgbClr w14:val="00B050"/>
            </w14:solidFill>
            <w14:prstDash w14:val="solid"/>
            <w14:bevel/>
          </w14:textOutline>
        </w:rPr>
      </w:pPr>
      <w:r>
        <w:rPr>
          <w:noProof/>
        </w:rPr>
        <mc:AlternateContent>
          <mc:Choice Requires="wps">
            <w:drawing>
              <wp:anchor distT="0" distB="0" distL="114300" distR="114300" simplePos="0" relativeHeight="251663360" behindDoc="0" locked="0" layoutInCell="1" allowOverlap="1" wp14:anchorId="43F457B2" wp14:editId="2A0125A7">
                <wp:simplePos x="0" y="0"/>
                <wp:positionH relativeFrom="column">
                  <wp:posOffset>-762000</wp:posOffset>
                </wp:positionH>
                <wp:positionV relativeFrom="paragraph">
                  <wp:posOffset>9525</wp:posOffset>
                </wp:positionV>
                <wp:extent cx="661670" cy="8115300"/>
                <wp:effectExtent l="57150" t="38100" r="62230" b="76200"/>
                <wp:wrapNone/>
                <wp:docPr id="14" name="Rectangle 14"/>
                <wp:cNvGraphicFramePr/>
                <a:graphic xmlns:a="http://schemas.openxmlformats.org/drawingml/2006/main">
                  <a:graphicData uri="http://schemas.microsoft.com/office/word/2010/wordprocessingShape">
                    <wps:wsp>
                      <wps:cNvSpPr/>
                      <wps:spPr>
                        <a:xfrm>
                          <a:off x="0" y="0"/>
                          <a:ext cx="661035" cy="8115300"/>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1B3E88D7" w14:textId="77777777" w:rsidR="00DC5F34" w:rsidRDefault="00DC5F34" w:rsidP="00DC5F34">
                            <w:pPr>
                              <w:jc w:val="cente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457B2" id="Rectangle 14" o:spid="_x0000_s1026" style="position:absolute;margin-left:-60pt;margin-top:.75pt;width:52.1pt;height:6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" fillcolor="#00b050" stroked="f">
                <v:shadow on="t" color="black" opacity="41287f" offset="0,1.5pt"/>
                <v:textbox style="layout-flow:vertical;mso-layout-flow-alt:bottom-to-top">
                  <w:txbxContent>
                    <w:p w14:paraId="1B3E88D7" w14:textId="77777777" w:rsidR="00DC5F34" w:rsidRDefault="00DC5F34" w:rsidP="00DC5F34">
                      <w:pPr>
                        <w:jc w:val="cente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Journal of Researches in Agricultural Sciences Vol. 7</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FD5252E" wp14:editId="232B285C">
                <wp:simplePos x="0" y="0"/>
                <wp:positionH relativeFrom="column">
                  <wp:posOffset>-1635125</wp:posOffset>
                </wp:positionH>
                <wp:positionV relativeFrom="paragraph">
                  <wp:posOffset>10160</wp:posOffset>
                </wp:positionV>
                <wp:extent cx="661670" cy="7903845"/>
                <wp:effectExtent l="57150" t="38100" r="62230" b="78105"/>
                <wp:wrapNone/>
                <wp:docPr id="11" name="Rectangle 11"/>
                <wp:cNvGraphicFramePr/>
                <a:graphic xmlns:a="http://schemas.openxmlformats.org/drawingml/2006/main">
                  <a:graphicData uri="http://schemas.microsoft.com/office/word/2010/wordprocessingShape">
                    <wps:wsp>
                      <wps:cNvSpPr/>
                      <wps:spPr>
                        <a:xfrm>
                          <a:off x="0" y="0"/>
                          <a:ext cx="661035" cy="7903845"/>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2C78458F" w14:textId="77777777" w:rsidR="00DC5F34" w:rsidRPr="00DC5F34" w:rsidRDefault="00DC5F34" w:rsidP="00DC5F34">
                            <w:pPr>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C5F34">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5252E" id="Rectangle 11" o:spid="_x0000_s1027" style="position:absolute;margin-left:-128.75pt;margin-top:.8pt;width:52.1pt;height:6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" fillcolor="#00b050" stroked="f">
                <v:shadow on="t" color="black" opacity="41287f" offset="0,1.5pt"/>
                <v:textbox style="layout-flow:vertical;mso-layout-flow-alt:bottom-to-top">
                  <w:txbxContent>
                    <w:p w14:paraId="2C78458F" w14:textId="77777777" w:rsidR="00DC5F34" w:rsidRPr="00DC5F34" w:rsidRDefault="00DC5F34" w:rsidP="00DC5F34">
                      <w:pPr>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C5F34">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v:textbox>
              </v:rect>
            </w:pict>
          </mc:Fallback>
        </mc:AlternateContent>
      </w:r>
      <w:r>
        <w:rPr>
          <w:noProof/>
        </w:rPr>
        <w:drawing>
          <wp:anchor distT="0" distB="0" distL="114300" distR="114300" simplePos="0" relativeHeight="251661312" behindDoc="0" locked="0" layoutInCell="1" allowOverlap="1" wp14:anchorId="7EFFFD32" wp14:editId="2344A162">
            <wp:simplePos x="0" y="0"/>
            <wp:positionH relativeFrom="column">
              <wp:posOffset>0</wp:posOffset>
            </wp:positionH>
            <wp:positionV relativeFrom="paragraph">
              <wp:posOffset>9525</wp:posOffset>
            </wp:positionV>
            <wp:extent cx="676275" cy="10001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1000125"/>
                    </a:xfrm>
                    <a:prstGeom prst="rect">
                      <a:avLst/>
                    </a:prstGeom>
                    <a:noFill/>
                  </pic:spPr>
                </pic:pic>
              </a:graphicData>
            </a:graphic>
            <wp14:sizeRelH relativeFrom="margin">
              <wp14:pctWidth>0</wp14:pctWidth>
            </wp14:sizeRelH>
            <wp14:sizeRelV relativeFrom="page">
              <wp14:pctHeight>0</wp14:pctHeight>
            </wp14:sizeRelV>
          </wp:anchor>
        </w:drawing>
      </w:r>
      <w:r>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Journal of Researches in Agricultural Sciences</w:t>
      </w:r>
    </w:p>
    <w:p w14:paraId="1FDC9B02" w14:textId="2506BA36" w:rsidR="00DC5F34" w:rsidRDefault="00DC5F34" w:rsidP="00DC5F34">
      <w:pPr>
        <w:widowControl w:val="0"/>
        <w:spacing w:before="332" w:after="0" w:line="154" w:lineRule="exact"/>
        <w:rPr>
          <w:b/>
          <w:bCs/>
          <w:sz w:val="34"/>
          <w:szCs w:val="34"/>
        </w:rPr>
      </w:pPr>
      <w:r>
        <w:rPr>
          <w:noProof/>
        </w:rPr>
        <w:drawing>
          <wp:anchor distT="0" distB="0" distL="114300" distR="114300" simplePos="0" relativeHeight="251660288" behindDoc="1" locked="0" layoutInCell="1" allowOverlap="1" wp14:anchorId="3DA15CCD" wp14:editId="5893468F">
            <wp:simplePos x="0" y="0"/>
            <wp:positionH relativeFrom="column">
              <wp:posOffset>4391660</wp:posOffset>
            </wp:positionH>
            <wp:positionV relativeFrom="paragraph">
              <wp:posOffset>27940</wp:posOffset>
            </wp:positionV>
            <wp:extent cx="1294765" cy="581025"/>
            <wp:effectExtent l="0" t="0" r="635"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8">
                      <a:extLst>
                        <a:ext uri="{28A0092B-C50C-407E-A947-70E740481C1C}">
                          <a14:useLocalDpi xmlns:a14="http://schemas.microsoft.com/office/drawing/2010/main" val="0"/>
                        </a:ext>
                      </a:extLst>
                    </a:blip>
                    <a:srcRect b="50073"/>
                    <a:stretch>
                      <a:fillRect/>
                    </a:stretch>
                  </pic:blipFill>
                  <pic:spPr bwMode="auto">
                    <a:xfrm>
                      <a:off x="0" y="0"/>
                      <a:ext cx="1294765" cy="581025"/>
                    </a:xfrm>
                    <a:prstGeom prst="rect">
                      <a:avLst/>
                    </a:prstGeom>
                    <a:noFill/>
                  </pic:spPr>
                </pic:pic>
              </a:graphicData>
            </a:graphic>
            <wp14:sizeRelH relativeFrom="page">
              <wp14:pctWidth>0</wp14:pctWidth>
            </wp14:sizeRelH>
            <wp14:sizeRelV relativeFrom="page">
              <wp14:pctHeight>0</wp14:pctHeight>
            </wp14:sizeRelV>
          </wp:anchor>
        </w:drawing>
      </w:r>
    </w:p>
    <w:p w14:paraId="6D3364B4" w14:textId="77777777" w:rsidR="00DC5F34" w:rsidRDefault="00DC5F34" w:rsidP="00DC5F34">
      <w:pPr>
        <w:widowControl w:val="0"/>
        <w:spacing w:after="120" w:line="154" w:lineRule="exact"/>
        <w:rPr>
          <w:b/>
          <w:bCs/>
          <w:color w:val="000000"/>
          <w:sz w:val="18"/>
          <w:szCs w:val="14"/>
          <w:shd w:val="clear" w:color="auto" w:fill="FFFFFF"/>
        </w:rPr>
      </w:pPr>
      <w:bookmarkStart w:id="0" w:name="_Hlk530370540"/>
      <w:bookmarkEnd w:id="0"/>
    </w:p>
    <w:p w14:paraId="67AB4A72" w14:textId="77777777" w:rsidR="00DC5F34" w:rsidRDefault="00DC5F34" w:rsidP="00DC5F34">
      <w:pPr>
        <w:widowControl w:val="0"/>
        <w:spacing w:after="120" w:line="154" w:lineRule="exact"/>
        <w:rPr>
          <w:b/>
          <w:bCs/>
          <w:sz w:val="18"/>
          <w:szCs w:val="14"/>
          <w:shd w:val="clear" w:color="auto" w:fill="FFFFFF"/>
        </w:rPr>
      </w:pPr>
      <w:r>
        <w:rPr>
          <w:b/>
          <w:bCs/>
          <w:color w:val="000000"/>
          <w:sz w:val="18"/>
          <w:szCs w:val="14"/>
          <w:shd w:val="clear" w:color="auto" w:fill="FFFFFF"/>
        </w:rPr>
        <w:t xml:space="preserve">©2019 Copyright Faculty of Agricultural Sciences Journal, </w:t>
      </w:r>
    </w:p>
    <w:p w14:paraId="3153D766" w14:textId="5D292082" w:rsidR="00DC5F34" w:rsidRDefault="00DC5F34" w:rsidP="00DC5F34">
      <w:pPr>
        <w:widowControl w:val="0"/>
        <w:spacing w:after="120" w:line="154" w:lineRule="exact"/>
        <w:rPr>
          <w:b/>
          <w:bCs/>
          <w:sz w:val="14"/>
          <w:szCs w:val="14"/>
          <w:shd w:val="clear" w:color="auto" w:fill="FFFFFF"/>
        </w:rPr>
      </w:pPr>
      <w:r>
        <w:rPr>
          <w:noProof/>
        </w:rPr>
        <mc:AlternateContent>
          <mc:Choice Requires="wps">
            <w:drawing>
              <wp:anchor distT="0" distB="0" distL="114300" distR="114300" simplePos="0" relativeHeight="251659264" behindDoc="0" locked="0" layoutInCell="1" allowOverlap="1" wp14:anchorId="72720534" wp14:editId="1FA7073C">
                <wp:simplePos x="0" y="0"/>
                <wp:positionH relativeFrom="column">
                  <wp:posOffset>0</wp:posOffset>
                </wp:positionH>
                <wp:positionV relativeFrom="paragraph">
                  <wp:posOffset>114300</wp:posOffset>
                </wp:positionV>
                <wp:extent cx="584771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5953C8"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" strokecolor="windowText" strokeweight=".5pt">
                <v:stroke joinstyle="miter"/>
                <o:lock v:ext="edit" shapetype="f"/>
              </v:line>
            </w:pict>
          </mc:Fallback>
        </mc:AlternateContent>
      </w:r>
      <w:r>
        <w:rPr>
          <w:b/>
          <w:bCs/>
          <w:sz w:val="18"/>
          <w:szCs w:val="14"/>
          <w:shd w:val="clear" w:color="auto" w:fill="FFFFFF"/>
        </w:rPr>
        <w:t xml:space="preserve"> Ekiti State University, Ado-Ekiti. Nigeria</w:t>
      </w:r>
      <w:r>
        <w:rPr>
          <w:b/>
          <w:bCs/>
          <w:sz w:val="18"/>
          <w:szCs w:val="14"/>
          <w:shd w:val="clear" w:color="auto" w:fill="FFFFFF"/>
        </w:rPr>
        <w:tab/>
      </w:r>
      <w:r>
        <w:rPr>
          <w:b/>
          <w:bCs/>
          <w:sz w:val="18"/>
          <w:szCs w:val="14"/>
          <w:shd w:val="clear" w:color="auto" w:fill="FFFFFF"/>
        </w:rPr>
        <w:tab/>
      </w:r>
      <w:r>
        <w:rPr>
          <w:b/>
          <w:bCs/>
          <w:sz w:val="18"/>
          <w:szCs w:val="14"/>
          <w:shd w:val="clear" w:color="auto" w:fill="FFFFFF"/>
        </w:rPr>
        <w:tab/>
      </w:r>
      <w:r>
        <w:rPr>
          <w:b/>
          <w:bCs/>
          <w:sz w:val="18"/>
          <w:szCs w:val="14"/>
          <w:shd w:val="clear" w:color="auto" w:fill="FFFFFF"/>
        </w:rPr>
        <w:tab/>
        <w:t xml:space="preserve">        </w:t>
      </w:r>
      <w:r w:rsidRPr="00DC5F34">
        <w:rPr>
          <w:rStyle w:val="Hyperlink"/>
          <w:color w:val="auto"/>
          <w:sz w:val="18"/>
          <w:u w:val="none"/>
        </w:rPr>
        <w:t>Vol. 7(1), March 2019 pp -</w:t>
      </w:r>
      <w:r w:rsidR="00240624">
        <w:rPr>
          <w:rStyle w:val="Hyperlink"/>
          <w:color w:val="auto"/>
          <w:sz w:val="18"/>
          <w:u w:val="none"/>
        </w:rPr>
        <w:t>20-39</w:t>
      </w:r>
    </w:p>
    <w:p w14:paraId="787B31AD" w14:textId="77777777" w:rsidR="00DC5F34" w:rsidRDefault="00DC5F34" w:rsidP="00DC5F34">
      <w:pPr>
        <w:spacing w:after="0" w:line="240" w:lineRule="auto"/>
        <w:ind w:left="3600" w:firstLine="720"/>
        <w:rPr>
          <w:rFonts w:ascii="Souvenir" w:hAnsi="Souvenir"/>
          <w:b/>
          <w:sz w:val="8"/>
          <w:szCs w:val="12"/>
        </w:rPr>
      </w:pPr>
      <w:r>
        <w:rPr>
          <w:rStyle w:val="Hyperlink"/>
          <w:sz w:val="18"/>
        </w:rPr>
        <w:t xml:space="preserve">                                                             </w:t>
      </w:r>
    </w:p>
    <w:p w14:paraId="2DCD3150" w14:textId="77777777" w:rsidR="00DC5F34" w:rsidRPr="00DC5F34" w:rsidRDefault="00DC5F34" w:rsidP="0078331C">
      <w:pPr>
        <w:spacing w:after="0" w:line="240" w:lineRule="auto"/>
        <w:jc w:val="center"/>
        <w:rPr>
          <w:rFonts w:ascii="Souvenir" w:hAnsi="Souvenir" w:cs="Times New Roman"/>
          <w:b/>
          <w:bCs/>
          <w:sz w:val="8"/>
          <w:szCs w:val="8"/>
        </w:rPr>
      </w:pPr>
    </w:p>
    <w:p w14:paraId="6F4F0B67" w14:textId="7FE6A0ED" w:rsidR="00680885" w:rsidRPr="009E5CD9" w:rsidRDefault="00680885" w:rsidP="0078331C">
      <w:pPr>
        <w:spacing w:after="0" w:line="240" w:lineRule="auto"/>
        <w:jc w:val="center"/>
        <w:rPr>
          <w:rFonts w:ascii="Souvenir" w:hAnsi="Souvenir" w:cs="Times New Roman"/>
          <w:b/>
          <w:bCs/>
          <w:sz w:val="24"/>
          <w:szCs w:val="24"/>
        </w:rPr>
      </w:pPr>
      <w:bookmarkStart w:id="1" w:name="_Hlk42583210"/>
      <w:r w:rsidRPr="005D64FC">
        <w:rPr>
          <w:rFonts w:ascii="Souvenir" w:hAnsi="Souvenir" w:cs="Times New Roman"/>
          <w:b/>
          <w:bCs/>
          <w:color w:val="00B050"/>
          <w:sz w:val="24"/>
          <w:szCs w:val="24"/>
        </w:rPr>
        <w:t xml:space="preserve">Supplemental values of </w:t>
      </w:r>
      <w:r w:rsidR="00E01B71" w:rsidRPr="005D64FC">
        <w:rPr>
          <w:rFonts w:ascii="Souvenir" w:hAnsi="Souvenir" w:cs="Times New Roman"/>
          <w:b/>
          <w:bCs/>
          <w:color w:val="00B050"/>
          <w:sz w:val="24"/>
          <w:szCs w:val="24"/>
        </w:rPr>
        <w:t>P</w:t>
      </w:r>
      <w:r w:rsidRPr="005D64FC">
        <w:rPr>
          <w:rFonts w:ascii="Souvenir" w:hAnsi="Souvenir" w:cs="Times New Roman"/>
          <w:b/>
          <w:bCs/>
          <w:color w:val="00B050"/>
          <w:sz w:val="24"/>
          <w:szCs w:val="24"/>
        </w:rPr>
        <w:t xml:space="preserve">oultry litter, </w:t>
      </w:r>
      <w:r w:rsidRPr="005D64FC">
        <w:rPr>
          <w:rFonts w:ascii="Souvenir" w:hAnsi="Souvenir" w:cs="Times New Roman"/>
          <w:b/>
          <w:bCs/>
          <w:i/>
          <w:iCs/>
          <w:color w:val="00B050"/>
          <w:sz w:val="24"/>
          <w:szCs w:val="24"/>
        </w:rPr>
        <w:t>Leucaena leucocephala</w:t>
      </w:r>
      <w:r w:rsidRPr="005D64FC">
        <w:rPr>
          <w:rFonts w:ascii="Souvenir" w:hAnsi="Souvenir" w:cs="Times New Roman"/>
          <w:b/>
          <w:bCs/>
          <w:color w:val="00B050"/>
          <w:sz w:val="24"/>
          <w:szCs w:val="24"/>
        </w:rPr>
        <w:t xml:space="preserve"> and </w:t>
      </w:r>
      <w:r w:rsidR="00E01B71" w:rsidRPr="005D64FC">
        <w:rPr>
          <w:rFonts w:ascii="Souvenir" w:hAnsi="Souvenir" w:cs="Times New Roman"/>
          <w:b/>
          <w:bCs/>
          <w:color w:val="00B050"/>
          <w:sz w:val="24"/>
          <w:szCs w:val="24"/>
        </w:rPr>
        <w:t>G</w:t>
      </w:r>
      <w:r w:rsidRPr="005D64FC">
        <w:rPr>
          <w:rFonts w:ascii="Souvenir" w:hAnsi="Souvenir" w:cs="Times New Roman"/>
          <w:b/>
          <w:bCs/>
          <w:color w:val="00B050"/>
          <w:sz w:val="24"/>
          <w:szCs w:val="24"/>
        </w:rPr>
        <w:t>roundnut haulms on growth, nutrient digestibility, and economy of Yankasa rams’ fattening</w:t>
      </w:r>
      <w:bookmarkEnd w:id="1"/>
      <w:r w:rsidRPr="009E5CD9">
        <w:rPr>
          <w:rFonts w:ascii="Souvenir" w:hAnsi="Souvenir" w:cs="Times New Roman"/>
          <w:b/>
          <w:bCs/>
          <w:sz w:val="24"/>
          <w:szCs w:val="24"/>
        </w:rPr>
        <w:t>.</w:t>
      </w:r>
    </w:p>
    <w:p w14:paraId="4356957A" w14:textId="30BABBA5" w:rsidR="006F48EB" w:rsidRPr="009E5CD9" w:rsidRDefault="006F48EB" w:rsidP="0078331C">
      <w:pPr>
        <w:keepNext/>
        <w:keepLines/>
        <w:shd w:val="clear" w:color="auto" w:fill="FFFFFF"/>
        <w:spacing w:after="0" w:line="240" w:lineRule="auto"/>
        <w:jc w:val="center"/>
        <w:outlineLvl w:val="0"/>
        <w:rPr>
          <w:rFonts w:ascii="Souvenir" w:eastAsia="Times New Roman" w:hAnsi="Souvenir" w:cs="Times New Roman"/>
          <w:b/>
          <w:bCs/>
          <w:color w:val="000000"/>
          <w:kern w:val="36"/>
          <w:sz w:val="24"/>
          <w:szCs w:val="24"/>
        </w:rPr>
      </w:pPr>
    </w:p>
    <w:p w14:paraId="6BB14AF3" w14:textId="249BEFAF" w:rsidR="006F48EB" w:rsidRPr="00DC5F34" w:rsidRDefault="00E01B71" w:rsidP="0078331C">
      <w:pPr>
        <w:spacing w:after="0" w:line="240" w:lineRule="auto"/>
        <w:jc w:val="center"/>
        <w:rPr>
          <w:rFonts w:ascii="Souvenir" w:hAnsi="Souvenir" w:cs="Times New Roman"/>
          <w:b/>
          <w:bCs/>
          <w:sz w:val="24"/>
          <w:szCs w:val="24"/>
        </w:rPr>
      </w:pPr>
      <w:r>
        <w:rPr>
          <w:rFonts w:ascii="Souvenir" w:hAnsi="Souvenir" w:cs="Times New Roman"/>
          <w:b/>
          <w:bCs/>
          <w:sz w:val="24"/>
          <w:szCs w:val="24"/>
        </w:rPr>
        <w:t xml:space="preserve">M. K., </w:t>
      </w:r>
      <w:r w:rsidR="006F48EB" w:rsidRPr="00DC5F34">
        <w:rPr>
          <w:rFonts w:ascii="Souvenir" w:hAnsi="Souvenir" w:cs="Times New Roman"/>
          <w:b/>
          <w:bCs/>
          <w:sz w:val="24"/>
          <w:szCs w:val="24"/>
        </w:rPr>
        <w:t>Adegun</w:t>
      </w:r>
    </w:p>
    <w:p w14:paraId="673C224D" w14:textId="6392D157" w:rsidR="0078331C" w:rsidRPr="009E5CD9" w:rsidRDefault="0078331C" w:rsidP="0078331C">
      <w:pPr>
        <w:spacing w:after="0" w:line="240" w:lineRule="auto"/>
        <w:jc w:val="center"/>
        <w:rPr>
          <w:rFonts w:ascii="Souvenir" w:hAnsi="Souvenir" w:cs="Times New Roman"/>
          <w:sz w:val="24"/>
          <w:szCs w:val="24"/>
        </w:rPr>
      </w:pPr>
    </w:p>
    <w:p w14:paraId="77C991D7" w14:textId="38CEAD0A" w:rsidR="006F48EB" w:rsidRPr="00E95FD3" w:rsidRDefault="006F48EB" w:rsidP="0078331C">
      <w:pPr>
        <w:spacing w:after="0" w:line="240" w:lineRule="auto"/>
        <w:jc w:val="center"/>
        <w:rPr>
          <w:rFonts w:ascii="Souvenir" w:hAnsi="Souvenir" w:cs="Times New Roman"/>
          <w:i/>
          <w:iCs/>
        </w:rPr>
      </w:pPr>
      <w:r w:rsidRPr="00E95FD3">
        <w:rPr>
          <w:rFonts w:ascii="Souvenir" w:hAnsi="Souvenir" w:cs="Times New Roman"/>
          <w:i/>
          <w:iCs/>
        </w:rPr>
        <w:t>Department of Animal Science,</w:t>
      </w:r>
      <w:r w:rsidR="009E5CD9" w:rsidRPr="00E95FD3">
        <w:rPr>
          <w:rFonts w:ascii="Souvenir" w:hAnsi="Souvenir" w:cs="Times New Roman"/>
          <w:i/>
          <w:iCs/>
        </w:rPr>
        <w:t xml:space="preserve"> </w:t>
      </w:r>
      <w:r w:rsidRPr="00E95FD3">
        <w:rPr>
          <w:rFonts w:ascii="Souvenir" w:hAnsi="Souvenir" w:cs="Times New Roman"/>
          <w:i/>
          <w:iCs/>
        </w:rPr>
        <w:t>Ekiti State University, Ado Ekiti.</w:t>
      </w:r>
      <w:r w:rsidR="00DC5F34">
        <w:rPr>
          <w:rFonts w:ascii="Souvenir" w:hAnsi="Souvenir" w:cs="Times New Roman"/>
          <w:i/>
          <w:iCs/>
        </w:rPr>
        <w:t xml:space="preserve"> Nigeria</w:t>
      </w:r>
    </w:p>
    <w:p w14:paraId="62D8E008" w14:textId="2C4C50C0" w:rsidR="009E5CD9" w:rsidRPr="009E5CD9" w:rsidRDefault="009E5CD9" w:rsidP="0078331C">
      <w:pPr>
        <w:spacing w:after="0" w:line="240" w:lineRule="auto"/>
        <w:jc w:val="center"/>
        <w:rPr>
          <w:rFonts w:ascii="Souvenir" w:hAnsi="Souvenir" w:cs="Times New Roman"/>
        </w:rPr>
      </w:pPr>
    </w:p>
    <w:p w14:paraId="3101C5AC" w14:textId="7DD6D32D" w:rsidR="00BF3AB4" w:rsidRPr="009E5CD9" w:rsidRDefault="006F48EB" w:rsidP="0078331C">
      <w:pPr>
        <w:spacing w:after="0" w:line="240" w:lineRule="auto"/>
        <w:jc w:val="center"/>
        <w:rPr>
          <w:rFonts w:ascii="Souvenir" w:hAnsi="Souvenir" w:cs="Times New Roman"/>
        </w:rPr>
      </w:pPr>
      <w:r w:rsidRPr="009E5CD9">
        <w:rPr>
          <w:rFonts w:ascii="Souvenir" w:hAnsi="Souvenir" w:cs="Times New Roman"/>
        </w:rPr>
        <w:t xml:space="preserve">Email- </w:t>
      </w:r>
      <w:hyperlink r:id="rId9" w:history="1">
        <w:r w:rsidR="00E95FD3" w:rsidRPr="00F60587">
          <w:rPr>
            <w:rStyle w:val="Hyperlink"/>
            <w:rFonts w:ascii="Souvenir" w:hAnsi="Souvenir" w:cs="Times New Roman"/>
          </w:rPr>
          <w:t>maria.adegun@eksu.edu.ng</w:t>
        </w:r>
      </w:hyperlink>
      <w:r w:rsidR="00E95FD3">
        <w:rPr>
          <w:rFonts w:ascii="Souvenir" w:hAnsi="Souvenir" w:cs="Times New Roman"/>
        </w:rPr>
        <w:t xml:space="preserve"> </w:t>
      </w:r>
    </w:p>
    <w:p w14:paraId="75014DFD" w14:textId="231C7F40" w:rsidR="00BF3AB4" w:rsidRPr="009E5CD9" w:rsidRDefault="00DC5F34" w:rsidP="0078331C">
      <w:pPr>
        <w:keepNext/>
        <w:keepLines/>
        <w:shd w:val="clear" w:color="auto" w:fill="FFFFFF"/>
        <w:spacing w:after="0" w:line="240" w:lineRule="auto"/>
        <w:outlineLvl w:val="0"/>
        <w:rPr>
          <w:rFonts w:ascii="Souvenir" w:eastAsia="Times New Roman" w:hAnsi="Souvenir" w:cs="Times New Roman"/>
          <w:b/>
          <w:bCs/>
          <w:color w:val="000000"/>
          <w:kern w:val="36"/>
          <w:sz w:val="28"/>
          <w:szCs w:val="28"/>
        </w:rPr>
      </w:pPr>
      <w:r>
        <w:rPr>
          <w:noProof/>
        </w:rPr>
        <mc:AlternateContent>
          <mc:Choice Requires="wps">
            <w:drawing>
              <wp:anchor distT="0" distB="0" distL="114300" distR="114300" simplePos="0" relativeHeight="251667456" behindDoc="0" locked="0" layoutInCell="1" allowOverlap="1" wp14:anchorId="12DF9F83" wp14:editId="60C2A6CC">
                <wp:simplePos x="0" y="0"/>
                <wp:positionH relativeFrom="column">
                  <wp:posOffset>-47625</wp:posOffset>
                </wp:positionH>
                <wp:positionV relativeFrom="paragraph">
                  <wp:posOffset>203200</wp:posOffset>
                </wp:positionV>
                <wp:extent cx="584771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FC7AB0"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6pt" to="45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" strokecolor="windowText" strokeweight=".5pt">
                <v:stroke joinstyle="miter"/>
                <o:lock v:ext="edit" shapetype="f"/>
              </v:line>
            </w:pict>
          </mc:Fallback>
        </mc:AlternateContent>
      </w:r>
    </w:p>
    <w:p w14:paraId="3D95F47A" w14:textId="64176EFB" w:rsidR="006F48EB" w:rsidRPr="009E5CD9" w:rsidRDefault="009E5CD9" w:rsidP="0078331C">
      <w:pPr>
        <w:keepNext/>
        <w:keepLines/>
        <w:shd w:val="clear" w:color="auto" w:fill="FFFFFF"/>
        <w:spacing w:after="0" w:line="240" w:lineRule="auto"/>
        <w:outlineLvl w:val="0"/>
        <w:rPr>
          <w:rFonts w:ascii="Souvenir" w:eastAsia="Times New Roman" w:hAnsi="Souvenir" w:cs="Times New Roman"/>
          <w:b/>
          <w:bCs/>
          <w:color w:val="000000"/>
          <w:kern w:val="36"/>
        </w:rPr>
      </w:pPr>
      <w:r w:rsidRPr="009E5CD9">
        <w:rPr>
          <w:rFonts w:ascii="Souvenir" w:eastAsia="Times New Roman" w:hAnsi="Souvenir" w:cs="Times New Roman"/>
          <w:b/>
          <w:bCs/>
          <w:color w:val="000000"/>
          <w:kern w:val="36"/>
        </w:rPr>
        <w:t>Abstract</w:t>
      </w:r>
    </w:p>
    <w:p w14:paraId="46C5919D" w14:textId="246B4D3C" w:rsidR="00BF3AB4" w:rsidRPr="009E5CD9" w:rsidRDefault="006F48EB" w:rsidP="0078331C">
      <w:pPr>
        <w:spacing w:after="0" w:line="240" w:lineRule="auto"/>
        <w:jc w:val="both"/>
        <w:rPr>
          <w:rFonts w:ascii="Souvenir" w:hAnsi="Souvenir" w:cs="Times New Roman"/>
          <w:bCs/>
        </w:rPr>
      </w:pPr>
      <w:r w:rsidRPr="009E5CD9">
        <w:rPr>
          <w:rFonts w:ascii="Souvenir" w:hAnsi="Souvenir" w:cs="Times New Roman"/>
        </w:rPr>
        <w:t xml:space="preserve">Fattening of sheep by small farm holders in Nigeria entails </w:t>
      </w:r>
      <w:r w:rsidR="00BF3AB4" w:rsidRPr="009E5CD9">
        <w:rPr>
          <w:rFonts w:ascii="Souvenir" w:hAnsi="Souvenir" w:cs="Times New Roman"/>
        </w:rPr>
        <w:t xml:space="preserve">mainly </w:t>
      </w:r>
      <w:r w:rsidRPr="009E5CD9">
        <w:rPr>
          <w:rFonts w:ascii="Souvenir" w:hAnsi="Souvenir" w:cs="Times New Roman"/>
        </w:rPr>
        <w:t xml:space="preserve">feeding with crop byproducts. </w:t>
      </w:r>
      <w:r w:rsidR="00BF3AB4" w:rsidRPr="009E5CD9">
        <w:rPr>
          <w:rFonts w:ascii="Souvenir" w:hAnsi="Souvenir" w:cs="Times New Roman"/>
        </w:rPr>
        <w:t xml:space="preserve">There is </w:t>
      </w:r>
      <w:r w:rsidR="009E5CD9" w:rsidRPr="009E5CD9">
        <w:rPr>
          <w:rFonts w:ascii="Souvenir" w:hAnsi="Souvenir" w:cs="Times New Roman"/>
        </w:rPr>
        <w:t>a</w:t>
      </w:r>
      <w:r w:rsidR="00BF3AB4" w:rsidRPr="009E5CD9">
        <w:rPr>
          <w:rFonts w:ascii="Souvenir" w:hAnsi="Souvenir" w:cs="Times New Roman"/>
        </w:rPr>
        <w:t xml:space="preserve"> need to evaluate</w:t>
      </w:r>
      <w:r w:rsidRPr="009E5CD9">
        <w:rPr>
          <w:rFonts w:ascii="Souvenir" w:hAnsi="Souvenir" w:cs="Times New Roman"/>
        </w:rPr>
        <w:t xml:space="preserve"> </w:t>
      </w:r>
      <w:r w:rsidR="00BF3AB4" w:rsidRPr="009E5CD9">
        <w:rPr>
          <w:rFonts w:ascii="Souvenir" w:hAnsi="Souvenir" w:cs="Times New Roman"/>
        </w:rPr>
        <w:t xml:space="preserve">other </w:t>
      </w:r>
      <w:r w:rsidRPr="009E5CD9">
        <w:rPr>
          <w:rFonts w:ascii="Souvenir" w:hAnsi="Souvenir" w:cs="Times New Roman"/>
        </w:rPr>
        <w:t xml:space="preserve">strategies such as incorporating leguminous crops and poultry wastes. </w:t>
      </w:r>
      <w:r w:rsidR="00BF3AB4" w:rsidRPr="009E5CD9">
        <w:rPr>
          <w:rFonts w:ascii="Souvenir" w:hAnsi="Souvenir" w:cs="Times New Roman"/>
        </w:rPr>
        <w:t xml:space="preserve">Therefore, </w:t>
      </w:r>
      <w:r w:rsidRPr="009E5CD9">
        <w:rPr>
          <w:rFonts w:ascii="Souvenir" w:hAnsi="Souvenir" w:cs="Times New Roman"/>
        </w:rPr>
        <w:t>experiment</w:t>
      </w:r>
      <w:r w:rsidR="00BF3AB4" w:rsidRPr="009E5CD9">
        <w:rPr>
          <w:rFonts w:ascii="Souvenir" w:hAnsi="Souvenir" w:cs="Times New Roman"/>
        </w:rPr>
        <w:t xml:space="preserve"> to</w:t>
      </w:r>
      <w:r w:rsidRPr="009E5CD9">
        <w:rPr>
          <w:rFonts w:ascii="Souvenir" w:hAnsi="Souvenir" w:cs="Times New Roman"/>
        </w:rPr>
        <w:t xml:space="preserve"> determ</w:t>
      </w:r>
      <w:r w:rsidR="00BF3AB4" w:rsidRPr="009E5CD9">
        <w:rPr>
          <w:rFonts w:ascii="Souvenir" w:hAnsi="Souvenir" w:cs="Times New Roman"/>
        </w:rPr>
        <w:t>ine</w:t>
      </w:r>
      <w:r w:rsidRPr="009E5CD9">
        <w:rPr>
          <w:rFonts w:ascii="Souvenir" w:hAnsi="Souvenir" w:cs="Times New Roman"/>
        </w:rPr>
        <w:t xml:space="preserve"> the </w:t>
      </w:r>
      <w:r w:rsidRPr="009E5CD9">
        <w:rPr>
          <w:rFonts w:ascii="Souvenir" w:hAnsi="Souvenir" w:cs="Times New Roman"/>
          <w:bCs/>
        </w:rPr>
        <w:t>growth performance, nutrient digestibility</w:t>
      </w:r>
      <w:r w:rsidR="009E5CD9" w:rsidRPr="009E5CD9">
        <w:rPr>
          <w:rFonts w:ascii="Souvenir" w:hAnsi="Souvenir" w:cs="Times New Roman"/>
          <w:bCs/>
        </w:rPr>
        <w:t>,</w:t>
      </w:r>
      <w:r w:rsidRPr="009E5CD9">
        <w:rPr>
          <w:rFonts w:ascii="Souvenir" w:hAnsi="Souvenir" w:cs="Times New Roman"/>
          <w:bCs/>
        </w:rPr>
        <w:t xml:space="preserve"> and economic analysis of Yankasa rams fed </w:t>
      </w:r>
      <w:r w:rsidR="009E5CD9" w:rsidRPr="009E5CD9">
        <w:rPr>
          <w:rFonts w:ascii="Souvenir" w:hAnsi="Souvenir" w:cs="Times New Roman"/>
          <w:bCs/>
        </w:rPr>
        <w:t xml:space="preserve">a </w:t>
      </w:r>
      <w:r w:rsidRPr="009E5CD9">
        <w:rPr>
          <w:rFonts w:ascii="Souvenir" w:hAnsi="Souvenir" w:cs="Times New Roman"/>
          <w:bCs/>
        </w:rPr>
        <w:t xml:space="preserve">basal diet of </w:t>
      </w:r>
      <w:r w:rsidRPr="009E5CD9">
        <w:rPr>
          <w:rFonts w:ascii="Souvenir" w:hAnsi="Souvenir" w:cs="Times New Roman"/>
          <w:bCs/>
          <w:i/>
        </w:rPr>
        <w:t xml:space="preserve">Panicum maximum </w:t>
      </w:r>
      <w:r w:rsidRPr="009E5CD9">
        <w:rPr>
          <w:rFonts w:ascii="Souvenir" w:hAnsi="Souvenir" w:cs="Times New Roman"/>
          <w:bCs/>
        </w:rPr>
        <w:t>and groundnut haulms hay, with supplemental diets of dried poultry litter</w:t>
      </w:r>
      <w:r w:rsidR="00BF3AB4" w:rsidRPr="009E5CD9">
        <w:rPr>
          <w:rFonts w:ascii="Souvenir" w:hAnsi="Souvenir" w:cs="Times New Roman"/>
          <w:bCs/>
        </w:rPr>
        <w:t xml:space="preserve"> </w:t>
      </w:r>
      <w:r w:rsidRPr="009E5CD9">
        <w:rPr>
          <w:rFonts w:ascii="Souvenir" w:hAnsi="Souvenir" w:cs="Times New Roman"/>
          <w:bCs/>
        </w:rPr>
        <w:t xml:space="preserve">and </w:t>
      </w:r>
      <w:r w:rsidRPr="009E5CD9">
        <w:rPr>
          <w:rFonts w:ascii="Souvenir" w:hAnsi="Souvenir" w:cs="Times New Roman"/>
          <w:bCs/>
          <w:i/>
        </w:rPr>
        <w:t>Leucaena leucocephala</w:t>
      </w:r>
      <w:r w:rsidRPr="009E5CD9">
        <w:rPr>
          <w:rFonts w:ascii="Souvenir" w:hAnsi="Souvenir" w:cs="Times New Roman"/>
          <w:bCs/>
        </w:rPr>
        <w:t xml:space="preserve"> leaf </w:t>
      </w:r>
      <w:r w:rsidR="0051677B" w:rsidRPr="009E5CD9">
        <w:rPr>
          <w:rFonts w:ascii="Souvenir" w:hAnsi="Souvenir" w:cs="Times New Roman"/>
          <w:bCs/>
        </w:rPr>
        <w:t>meal-based</w:t>
      </w:r>
      <w:r w:rsidRPr="009E5CD9">
        <w:rPr>
          <w:rFonts w:ascii="Souvenir" w:hAnsi="Souvenir" w:cs="Times New Roman"/>
          <w:bCs/>
        </w:rPr>
        <w:t xml:space="preserve"> concentrates designated as T1, T2 and T3 was</w:t>
      </w:r>
      <w:r w:rsidR="00BF3AB4" w:rsidRPr="009E5CD9">
        <w:rPr>
          <w:rFonts w:ascii="Souvenir" w:hAnsi="Souvenir" w:cs="Times New Roman"/>
          <w:bCs/>
        </w:rPr>
        <w:t xml:space="preserve"> conducted</w:t>
      </w:r>
      <w:r w:rsidRPr="009E5CD9">
        <w:rPr>
          <w:rFonts w:ascii="Souvenir" w:hAnsi="Souvenir" w:cs="Times New Roman"/>
          <w:bCs/>
        </w:rPr>
        <w:t xml:space="preserve">. </w:t>
      </w:r>
    </w:p>
    <w:p w14:paraId="2DDE6B9B" w14:textId="777629A9" w:rsidR="00BF3AB4" w:rsidRPr="009E5CD9" w:rsidRDefault="006F48EB" w:rsidP="0078331C">
      <w:pPr>
        <w:spacing w:after="0" w:line="240" w:lineRule="auto"/>
        <w:jc w:val="both"/>
        <w:rPr>
          <w:rFonts w:ascii="Souvenir" w:hAnsi="Souvenir" w:cs="Times New Roman"/>
        </w:rPr>
      </w:pPr>
      <w:r w:rsidRPr="009E5CD9">
        <w:rPr>
          <w:rFonts w:ascii="Souvenir" w:hAnsi="Souvenir" w:cs="Times New Roman"/>
          <w:bCs/>
        </w:rPr>
        <w:t>The 12 weeks study involved fifteen (15) yearling</w:t>
      </w:r>
      <w:r w:rsidRPr="009E5CD9">
        <w:rPr>
          <w:rFonts w:ascii="Souvenir" w:hAnsi="Souvenir" w:cs="Times New Roman"/>
        </w:rPr>
        <w:t xml:space="preserve"> yankasa rams with initial weights of 16-18.2 kg, randomly assigned in a completely randomized design of three treatments and five replicates. The result showed significant differences (p&lt;0.05) among the means of total weight gain, average daily metabolic weight gain, and feed conversion ratio </w:t>
      </w:r>
      <w:r w:rsidR="00020E1E" w:rsidRPr="009E5CD9">
        <w:rPr>
          <w:rFonts w:ascii="Souvenir" w:hAnsi="Souvenir" w:cs="Times New Roman"/>
        </w:rPr>
        <w:t xml:space="preserve">in T1 when compared to </w:t>
      </w:r>
      <w:r w:rsidR="009E5CD9" w:rsidRPr="009E5CD9">
        <w:rPr>
          <w:rFonts w:ascii="Souvenir" w:hAnsi="Souvenir" w:cs="Times New Roman"/>
        </w:rPr>
        <w:t xml:space="preserve">the </w:t>
      </w:r>
      <w:r w:rsidR="00020E1E" w:rsidRPr="009E5CD9">
        <w:rPr>
          <w:rFonts w:ascii="Souvenir" w:hAnsi="Souvenir" w:cs="Times New Roman"/>
        </w:rPr>
        <w:t>other two treatments</w:t>
      </w:r>
      <w:r w:rsidRPr="009E5CD9">
        <w:rPr>
          <w:rFonts w:ascii="Souvenir" w:hAnsi="Souvenir" w:cs="Times New Roman"/>
        </w:rPr>
        <w:t xml:space="preserve">. Animals on T2 and T3 had statistically similar (p&gt;0.05) values in </w:t>
      </w:r>
      <w:r w:rsidR="00020E1E" w:rsidRPr="009E5CD9">
        <w:rPr>
          <w:rFonts w:ascii="Souvenir" w:hAnsi="Souvenir" w:cs="Times New Roman"/>
        </w:rPr>
        <w:t>total weight gain</w:t>
      </w:r>
      <w:r w:rsidRPr="009E5CD9">
        <w:rPr>
          <w:rFonts w:ascii="Souvenir" w:hAnsi="Souvenir" w:cs="Times New Roman"/>
        </w:rPr>
        <w:t xml:space="preserve"> (5.33±0.2kg and 5.17±0.2kg), </w:t>
      </w:r>
      <w:r w:rsidR="00020E1E" w:rsidRPr="009E5CD9">
        <w:rPr>
          <w:rFonts w:ascii="Souvenir" w:hAnsi="Souvenir" w:cs="Times New Roman"/>
        </w:rPr>
        <w:t>average metabolic weight gain</w:t>
      </w:r>
      <w:r w:rsidRPr="009E5CD9">
        <w:rPr>
          <w:rFonts w:ascii="Souvenir" w:hAnsi="Souvenir" w:cs="Times New Roman"/>
        </w:rPr>
        <w:t xml:space="preserve"> (23.12 ±0.2gd</w:t>
      </w:r>
      <w:r w:rsidRPr="009E5CD9">
        <w:rPr>
          <w:rFonts w:ascii="Souvenir" w:hAnsi="Souvenir" w:cs="Times New Roman"/>
          <w:vertAlign w:val="superscript"/>
        </w:rPr>
        <w:t>-1</w:t>
      </w:r>
      <w:r w:rsidRPr="009E5CD9">
        <w:rPr>
          <w:rFonts w:ascii="Souvenir" w:hAnsi="Souvenir" w:cs="Times New Roman"/>
        </w:rPr>
        <w:t xml:space="preserve"> and 21.17±0.2gd</w:t>
      </w:r>
      <w:r w:rsidRPr="009E5CD9">
        <w:rPr>
          <w:rFonts w:ascii="Souvenir" w:hAnsi="Souvenir" w:cs="Times New Roman"/>
          <w:vertAlign w:val="superscript"/>
        </w:rPr>
        <w:t>-1</w:t>
      </w:r>
      <w:r w:rsidRPr="009E5CD9">
        <w:rPr>
          <w:rFonts w:ascii="Souvenir" w:hAnsi="Souvenir" w:cs="Times New Roman"/>
        </w:rPr>
        <w:t xml:space="preserve">) and </w:t>
      </w:r>
      <w:r w:rsidR="00020E1E" w:rsidRPr="009E5CD9">
        <w:rPr>
          <w:rFonts w:ascii="Souvenir" w:hAnsi="Souvenir" w:cs="Times New Roman"/>
        </w:rPr>
        <w:t>feed conversion ratio</w:t>
      </w:r>
      <w:r w:rsidRPr="009E5CD9">
        <w:rPr>
          <w:rFonts w:ascii="Souvenir" w:hAnsi="Souvenir" w:cs="Times New Roman"/>
        </w:rPr>
        <w:t xml:space="preserve"> (15.2±0.8 and 15.9±0.1). These values were significantly higher (p&lt;0.05) than the values obtained for animals on T1</w:t>
      </w:r>
      <w:r w:rsidR="00020E1E" w:rsidRPr="009E5CD9">
        <w:rPr>
          <w:rFonts w:ascii="Souvenir" w:hAnsi="Souvenir" w:cs="Times New Roman"/>
        </w:rPr>
        <w:t>(P&lt;0.05)</w:t>
      </w:r>
      <w:r w:rsidRPr="009E5CD9">
        <w:rPr>
          <w:rFonts w:ascii="Souvenir" w:hAnsi="Souvenir" w:cs="Times New Roman"/>
        </w:rPr>
        <w:t xml:space="preserve">. </w:t>
      </w:r>
      <w:r w:rsidR="000F4F51" w:rsidRPr="009E5CD9">
        <w:rPr>
          <w:rFonts w:ascii="Souvenir" w:hAnsi="Souvenir" w:cs="Times New Roman"/>
        </w:rPr>
        <w:t>However, t</w:t>
      </w:r>
      <w:r w:rsidRPr="009E5CD9">
        <w:rPr>
          <w:rFonts w:ascii="Souvenir" w:hAnsi="Souvenir" w:cs="Times New Roman"/>
        </w:rPr>
        <w:t>otal feed intake in all the 3 treatments did not show any significant differences (p&gt;0.05</w:t>
      </w:r>
      <w:r w:rsidR="00BF3AB4" w:rsidRPr="009E5CD9">
        <w:rPr>
          <w:rFonts w:ascii="Souvenir" w:hAnsi="Souvenir" w:cs="Times New Roman"/>
        </w:rPr>
        <w:t xml:space="preserve">). </w:t>
      </w:r>
    </w:p>
    <w:p w14:paraId="3CD0CC61" w14:textId="44F633C5" w:rsidR="006F48EB" w:rsidRPr="009E5CD9" w:rsidRDefault="006F48EB" w:rsidP="0078331C">
      <w:pPr>
        <w:spacing w:after="0" w:line="240" w:lineRule="auto"/>
        <w:jc w:val="both"/>
        <w:rPr>
          <w:rFonts w:ascii="Souvenir" w:hAnsi="Souvenir" w:cs="Times New Roman"/>
        </w:rPr>
      </w:pPr>
      <w:r w:rsidRPr="009E5CD9">
        <w:rPr>
          <w:rFonts w:ascii="Souvenir" w:hAnsi="Souvenir" w:cs="Times New Roman"/>
        </w:rPr>
        <w:t xml:space="preserve">Animals on </w:t>
      </w:r>
      <w:r w:rsidR="009E5CD9" w:rsidRPr="009E5CD9">
        <w:rPr>
          <w:rFonts w:ascii="Souvenir" w:hAnsi="Souvenir" w:cs="Times New Roman"/>
        </w:rPr>
        <w:t xml:space="preserve">the </w:t>
      </w:r>
      <w:r w:rsidRPr="009E5CD9">
        <w:rPr>
          <w:rFonts w:ascii="Souvenir" w:hAnsi="Souvenir" w:cs="Times New Roman"/>
        </w:rPr>
        <w:t xml:space="preserve">groundnut haulms diet (T1) recorded significantly higher (p&lt;0.05) cost of feed per kilogram weight gain than animals on T2 and T3 diets. Crude protein </w:t>
      </w:r>
      <w:r w:rsidR="000F4F51" w:rsidRPr="009E5CD9">
        <w:rPr>
          <w:rFonts w:ascii="Souvenir" w:hAnsi="Souvenir" w:cs="Times New Roman"/>
        </w:rPr>
        <w:t xml:space="preserve">digestibility and CF </w:t>
      </w:r>
      <w:r w:rsidRPr="009E5CD9">
        <w:rPr>
          <w:rFonts w:ascii="Souvenir" w:hAnsi="Souvenir" w:cs="Times New Roman"/>
        </w:rPr>
        <w:t>in T2 and T3 were similar but significantly</w:t>
      </w:r>
      <w:r w:rsidR="000F4F51" w:rsidRPr="009E5CD9">
        <w:rPr>
          <w:rFonts w:ascii="Souvenir" w:hAnsi="Souvenir" w:cs="Times New Roman"/>
        </w:rPr>
        <w:t xml:space="preserve"> higher than</w:t>
      </w:r>
      <w:r w:rsidRPr="009E5CD9">
        <w:rPr>
          <w:rFonts w:ascii="Souvenir" w:hAnsi="Souvenir" w:cs="Times New Roman"/>
        </w:rPr>
        <w:t xml:space="preserve"> the CP digestibility of T1</w:t>
      </w:r>
      <w:r w:rsidR="000F4F51" w:rsidRPr="009E5CD9">
        <w:rPr>
          <w:rFonts w:ascii="Souvenir" w:hAnsi="Souvenir" w:cs="Times New Roman"/>
        </w:rPr>
        <w:t>(p&lt;0.05)</w:t>
      </w:r>
      <w:r w:rsidRPr="009E5CD9">
        <w:rPr>
          <w:rFonts w:ascii="Souvenir" w:hAnsi="Souvenir" w:cs="Times New Roman"/>
        </w:rPr>
        <w:t xml:space="preserve">. Supplementation of sheep diets with groundnut haulms hay or with </w:t>
      </w:r>
      <w:r w:rsidR="000F4F51" w:rsidRPr="009E5CD9">
        <w:rPr>
          <w:rFonts w:ascii="Souvenir" w:hAnsi="Souvenir" w:cs="Times New Roman"/>
          <w:bCs/>
        </w:rPr>
        <w:t xml:space="preserve">dried poultry litter and </w:t>
      </w:r>
      <w:r w:rsidR="000F4F51" w:rsidRPr="009E5CD9">
        <w:rPr>
          <w:rFonts w:ascii="Souvenir" w:hAnsi="Souvenir" w:cs="Times New Roman"/>
          <w:bCs/>
          <w:i/>
        </w:rPr>
        <w:t>Leucaena leucocephala</w:t>
      </w:r>
      <w:r w:rsidR="000F4F51" w:rsidRPr="009E5CD9">
        <w:rPr>
          <w:rFonts w:ascii="Souvenir" w:hAnsi="Souvenir" w:cs="Times New Roman"/>
          <w:bCs/>
        </w:rPr>
        <w:t xml:space="preserve"> leaf </w:t>
      </w:r>
      <w:r w:rsidR="000C7E12" w:rsidRPr="009E5CD9">
        <w:rPr>
          <w:rFonts w:ascii="Souvenir" w:hAnsi="Souvenir" w:cs="Times New Roman"/>
          <w:bCs/>
        </w:rPr>
        <w:t>meal</w:t>
      </w:r>
      <w:r w:rsidR="000C7E12" w:rsidRPr="009E5CD9">
        <w:rPr>
          <w:rFonts w:ascii="Souvenir" w:hAnsi="Souvenir" w:cs="Times New Roman"/>
        </w:rPr>
        <w:t>-based</w:t>
      </w:r>
      <w:r w:rsidRPr="009E5CD9">
        <w:rPr>
          <w:rFonts w:ascii="Souvenir" w:hAnsi="Souvenir" w:cs="Times New Roman"/>
        </w:rPr>
        <w:t xml:space="preserve"> concentrate enhanced utilization </w:t>
      </w:r>
      <w:r w:rsidR="001243D6" w:rsidRPr="009E5CD9">
        <w:rPr>
          <w:rFonts w:ascii="Souvenir" w:hAnsi="Souvenir" w:cs="Times New Roman"/>
        </w:rPr>
        <w:t xml:space="preserve">and reduction in </w:t>
      </w:r>
      <w:r w:rsidR="009E5CD9" w:rsidRPr="009E5CD9">
        <w:rPr>
          <w:rFonts w:ascii="Souvenir" w:hAnsi="Souvenir" w:cs="Times New Roman"/>
        </w:rPr>
        <w:t xml:space="preserve">the </w:t>
      </w:r>
      <w:r w:rsidR="001243D6" w:rsidRPr="009E5CD9">
        <w:rPr>
          <w:rFonts w:ascii="Souvenir" w:hAnsi="Souvenir" w:cs="Times New Roman"/>
        </w:rPr>
        <w:t xml:space="preserve">cost </w:t>
      </w:r>
      <w:r w:rsidRPr="009E5CD9">
        <w:rPr>
          <w:rFonts w:ascii="Souvenir" w:hAnsi="Souvenir" w:cs="Times New Roman"/>
        </w:rPr>
        <w:t xml:space="preserve">of feed by sheep. </w:t>
      </w:r>
    </w:p>
    <w:p w14:paraId="313D79D5" w14:textId="198DA980" w:rsidR="006F48EB" w:rsidRPr="00E95FD3" w:rsidRDefault="006F48EB" w:rsidP="0078331C">
      <w:pPr>
        <w:spacing w:after="0" w:line="240" w:lineRule="auto"/>
        <w:jc w:val="both"/>
        <w:rPr>
          <w:rFonts w:ascii="Souvenir" w:hAnsi="Souvenir" w:cs="Times New Roman"/>
          <w:sz w:val="12"/>
          <w:szCs w:val="12"/>
        </w:rPr>
      </w:pPr>
    </w:p>
    <w:p w14:paraId="729A233A" w14:textId="75F4E2A8" w:rsidR="00DE79D9" w:rsidRPr="009E5CD9" w:rsidRDefault="00DC5F34" w:rsidP="0078331C">
      <w:pPr>
        <w:spacing w:after="0" w:line="240" w:lineRule="auto"/>
        <w:rPr>
          <w:rFonts w:ascii="Souvenir" w:hAnsi="Souvenir"/>
        </w:rPr>
      </w:pPr>
      <w:r>
        <w:rPr>
          <w:noProof/>
        </w:rPr>
        <mc:AlternateContent>
          <mc:Choice Requires="wps">
            <w:drawing>
              <wp:anchor distT="0" distB="0" distL="114300" distR="114300" simplePos="0" relativeHeight="251665408" behindDoc="0" locked="0" layoutInCell="1" allowOverlap="1" wp14:anchorId="2521B076" wp14:editId="1C6BD935">
                <wp:simplePos x="0" y="0"/>
                <wp:positionH relativeFrom="column">
                  <wp:posOffset>-47625</wp:posOffset>
                </wp:positionH>
                <wp:positionV relativeFrom="paragraph">
                  <wp:posOffset>170180</wp:posOffset>
                </wp:positionV>
                <wp:extent cx="584771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07C7B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4pt" to="456.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" strokecolor="windowText" strokeweight=".5pt">
                <v:stroke joinstyle="miter"/>
                <o:lock v:ext="edit" shapetype="f"/>
              </v:line>
            </w:pict>
          </mc:Fallback>
        </mc:AlternateContent>
      </w:r>
      <w:r w:rsidR="00E95FD3" w:rsidRPr="00E95FD3">
        <w:rPr>
          <w:rFonts w:ascii="Souvenir" w:hAnsi="Souvenir"/>
          <w:b/>
          <w:bCs/>
        </w:rPr>
        <w:t>Keywords</w:t>
      </w:r>
      <w:r w:rsidR="006F48EB" w:rsidRPr="009E5CD9">
        <w:rPr>
          <w:rFonts w:ascii="Souvenir" w:hAnsi="Souvenir"/>
        </w:rPr>
        <w:t>- Growth, Groundnut haulms, Poultry litter, Leucaena, Digestibility, Economic analysis.</w:t>
      </w:r>
    </w:p>
    <w:p w14:paraId="1C58FA2C" w14:textId="2FFE70E3" w:rsidR="00FD0D80" w:rsidRPr="009E5CD9" w:rsidRDefault="00E01B71" w:rsidP="0078331C">
      <w:pPr>
        <w:spacing w:after="0" w:line="240" w:lineRule="auto"/>
        <w:rPr>
          <w:rFonts w:ascii="Souvenir" w:hAnsi="Souvenir"/>
        </w:rPr>
      </w:pPr>
      <w:r>
        <w:rPr>
          <w:rFonts w:ascii="Times New Roman" w:hAnsi="Times New Roman" w:cs="Times New Roman"/>
          <w:noProof/>
          <w:sz w:val="24"/>
          <w:szCs w:val="24"/>
          <w:lang w:val="en-NG" w:eastAsia="en-NG"/>
        </w:rPr>
        <mc:AlternateContent>
          <mc:Choice Requires="wps">
            <w:drawing>
              <wp:anchor distT="0" distB="0" distL="114300" distR="114300" simplePos="0" relativeHeight="251669504" behindDoc="0" locked="0" layoutInCell="1" allowOverlap="1" wp14:anchorId="52AA4C87" wp14:editId="5C60BD13">
                <wp:simplePos x="0" y="0"/>
                <wp:positionH relativeFrom="column">
                  <wp:posOffset>-28575</wp:posOffset>
                </wp:positionH>
                <wp:positionV relativeFrom="paragraph">
                  <wp:posOffset>52705</wp:posOffset>
                </wp:positionV>
                <wp:extent cx="6000750" cy="552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000750" cy="552450"/>
                        </a:xfrm>
                        <a:prstGeom prst="rect">
                          <a:avLst/>
                        </a:prstGeom>
                        <a:ln w="3175">
                          <a:solidFill>
                            <a:srgbClr val="00A84C"/>
                          </a:solidFill>
                        </a:ln>
                      </wps:spPr>
                      <wps:style>
                        <a:lnRef idx="2">
                          <a:schemeClr val="accent3"/>
                        </a:lnRef>
                        <a:fillRef idx="1">
                          <a:schemeClr val="lt1"/>
                        </a:fillRef>
                        <a:effectRef idx="0">
                          <a:schemeClr val="accent3"/>
                        </a:effectRef>
                        <a:fontRef idx="minor">
                          <a:schemeClr val="dk1"/>
                        </a:fontRef>
                      </wps:style>
                      <wps:txbx>
                        <w:txbxContent>
                          <w:p w14:paraId="6A46C1BD" w14:textId="0DA7D76D" w:rsidR="00E01B71" w:rsidRDefault="00E01B71" w:rsidP="00E01B71">
                            <w:pPr>
                              <w:spacing w:after="0" w:line="240" w:lineRule="auto"/>
                              <w:jc w:val="both"/>
                              <w:rPr>
                                <w:rFonts w:ascii="Souvenir" w:hAnsi="Souvenir"/>
                                <w:sz w:val="20"/>
                                <w:szCs w:val="20"/>
                              </w:rPr>
                            </w:pPr>
                            <w:r>
                              <w:rPr>
                                <w:rFonts w:ascii="Souvenir" w:hAnsi="Souvenir"/>
                                <w:sz w:val="20"/>
                                <w:szCs w:val="20"/>
                              </w:rPr>
                              <w:t xml:space="preserve">Cite as: Adegun M.K (2019). </w:t>
                            </w:r>
                            <w:r w:rsidR="0051677B" w:rsidRPr="0051677B">
                              <w:rPr>
                                <w:rFonts w:ascii="Souvenir" w:hAnsi="Souvenir"/>
                                <w:sz w:val="20"/>
                                <w:szCs w:val="20"/>
                              </w:rPr>
                              <w:t>Supplemental values of Poultry litter, Leucaena leucocephala and Groundnut haulms on growth, nutrient digestibility, and economy of Yankasa rams’ fattening</w:t>
                            </w:r>
                            <w:r>
                              <w:rPr>
                                <w:rFonts w:ascii="Souvenir" w:hAnsi="Souvenir"/>
                                <w:sz w:val="20"/>
                                <w:szCs w:val="20"/>
                              </w:rPr>
                              <w:t xml:space="preserve">. </w:t>
                            </w:r>
                            <w:r>
                              <w:rPr>
                                <w:rFonts w:ascii="Souvenir" w:hAnsi="Souvenir"/>
                                <w:i/>
                                <w:iCs/>
                                <w:sz w:val="20"/>
                                <w:szCs w:val="20"/>
                              </w:rPr>
                              <w:t>Journal of Researches in Agricultural Sciences.</w:t>
                            </w:r>
                            <w:r>
                              <w:rPr>
                                <w:rFonts w:ascii="Souvenir" w:hAnsi="Souvenir"/>
                                <w:sz w:val="20"/>
                                <w:szCs w:val="20"/>
                              </w:rPr>
                              <w:t xml:space="preserve"> Vol. 7(1):</w:t>
                            </w:r>
                            <w:r w:rsidR="00240624">
                              <w:rPr>
                                <w:rFonts w:ascii="Souvenir" w:hAnsi="Souvenir"/>
                                <w:sz w:val="20"/>
                                <w:szCs w:val="20"/>
                              </w:rPr>
                              <w:t xml:space="preserve"> 20-29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AA4C87" id="Rectangle 5" o:spid="_x0000_s1028" style="position:absolute;margin-left:-2.25pt;margin-top:4.15pt;width:472.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" fillcolor="white [3201]" strokecolor="#00a84c" strokeweight=".25pt">
                <v:textbox>
                  <w:txbxContent>
                    <w:p w14:paraId="6A46C1BD" w14:textId="0DA7D76D" w:rsidR="00E01B71" w:rsidRDefault="00E01B71" w:rsidP="00E01B71">
                      <w:pPr>
                        <w:spacing w:after="0" w:line="240" w:lineRule="auto"/>
                        <w:jc w:val="both"/>
                        <w:rPr>
                          <w:rFonts w:ascii="Souvenir" w:hAnsi="Souvenir"/>
                          <w:sz w:val="20"/>
                          <w:szCs w:val="20"/>
                        </w:rPr>
                      </w:pPr>
                      <w:r>
                        <w:rPr>
                          <w:rFonts w:ascii="Souvenir" w:hAnsi="Souvenir"/>
                          <w:sz w:val="20"/>
                          <w:szCs w:val="20"/>
                        </w:rPr>
                        <w:t xml:space="preserve">Cite as: Adegun M.K (2019). </w:t>
                      </w:r>
                      <w:r w:rsidR="0051677B" w:rsidRPr="0051677B">
                        <w:rPr>
                          <w:rFonts w:ascii="Souvenir" w:hAnsi="Souvenir"/>
                          <w:sz w:val="20"/>
                          <w:szCs w:val="20"/>
                        </w:rPr>
                        <w:t>Supplemental values of Poultry litter, Leucaena leucocephala and Groundnut haulms on growth, nutrient digestibility, and economy of Yankasa rams’ fattening</w:t>
                      </w:r>
                      <w:r>
                        <w:rPr>
                          <w:rFonts w:ascii="Souvenir" w:hAnsi="Souvenir"/>
                          <w:sz w:val="20"/>
                          <w:szCs w:val="20"/>
                        </w:rPr>
                        <w:t xml:space="preserve">. </w:t>
                      </w:r>
                      <w:r>
                        <w:rPr>
                          <w:rFonts w:ascii="Souvenir" w:hAnsi="Souvenir"/>
                          <w:i/>
                          <w:iCs/>
                          <w:sz w:val="20"/>
                          <w:szCs w:val="20"/>
                        </w:rPr>
                        <w:t>Journal of Researches in Agricultural Sciences.</w:t>
                      </w:r>
                      <w:r>
                        <w:rPr>
                          <w:rFonts w:ascii="Souvenir" w:hAnsi="Souvenir"/>
                          <w:sz w:val="20"/>
                          <w:szCs w:val="20"/>
                        </w:rPr>
                        <w:t xml:space="preserve"> Vol. 7(1):</w:t>
                      </w:r>
                      <w:r w:rsidR="00240624">
                        <w:rPr>
                          <w:rFonts w:ascii="Souvenir" w:hAnsi="Souvenir"/>
                          <w:sz w:val="20"/>
                          <w:szCs w:val="20"/>
                        </w:rPr>
                        <w:t xml:space="preserve"> 20-29</w:t>
                      </w:r>
                    </w:p>
                  </w:txbxContent>
                </v:textbox>
              </v:rect>
            </w:pict>
          </mc:Fallback>
        </mc:AlternateContent>
      </w:r>
    </w:p>
    <w:p w14:paraId="5EDA86EB" w14:textId="35203783" w:rsidR="000C7E12" w:rsidRDefault="000C7E12" w:rsidP="0078331C">
      <w:pPr>
        <w:spacing w:after="0" w:line="240" w:lineRule="auto"/>
        <w:rPr>
          <w:rFonts w:ascii="Souvenir" w:hAnsi="Souvenir"/>
        </w:rPr>
      </w:pPr>
    </w:p>
    <w:p w14:paraId="53A333C6" w14:textId="3706274B" w:rsidR="00E01B71" w:rsidRDefault="00E01B71" w:rsidP="0078331C">
      <w:pPr>
        <w:spacing w:after="0" w:line="240" w:lineRule="auto"/>
        <w:rPr>
          <w:rFonts w:ascii="Souvenir" w:hAnsi="Souvenir"/>
        </w:rPr>
      </w:pPr>
    </w:p>
    <w:p w14:paraId="021E4576" w14:textId="77777777" w:rsidR="00E01B71" w:rsidRPr="009E5CD9" w:rsidRDefault="00E01B71" w:rsidP="0078331C">
      <w:pPr>
        <w:spacing w:after="0" w:line="240" w:lineRule="auto"/>
        <w:rPr>
          <w:rFonts w:ascii="Souvenir" w:hAnsi="Souvenir"/>
        </w:rPr>
      </w:pPr>
    </w:p>
    <w:p w14:paraId="3EBAC6E1" w14:textId="76573C60" w:rsidR="00146106" w:rsidRPr="009E5CD9" w:rsidRDefault="009E5CD9" w:rsidP="0078331C">
      <w:pPr>
        <w:spacing w:after="0" w:line="240" w:lineRule="auto"/>
        <w:jc w:val="both"/>
        <w:rPr>
          <w:rFonts w:ascii="Souvenir" w:hAnsi="Souvenir" w:cs="Times New Roman"/>
          <w:b/>
          <w:bCs/>
        </w:rPr>
      </w:pPr>
      <w:r w:rsidRPr="009E5CD9">
        <w:rPr>
          <w:rFonts w:ascii="Souvenir" w:hAnsi="Souvenir" w:cs="Times New Roman"/>
          <w:b/>
          <w:bCs/>
        </w:rPr>
        <w:t>Introduction</w:t>
      </w:r>
    </w:p>
    <w:p w14:paraId="25F5A1C2" w14:textId="77777777" w:rsidR="00DF094A" w:rsidRDefault="00DF094A" w:rsidP="0078331C">
      <w:pPr>
        <w:spacing w:after="0" w:line="240" w:lineRule="auto"/>
        <w:jc w:val="both"/>
        <w:rPr>
          <w:rFonts w:ascii="Souvenir" w:hAnsi="Souvenir" w:cs="Times New Roman"/>
        </w:rPr>
        <w:sectPr w:rsidR="00DF094A" w:rsidSect="00240624">
          <w:footerReference w:type="default" r:id="rId10"/>
          <w:pgSz w:w="12240" w:h="15840"/>
          <w:pgMar w:top="1440" w:right="1440" w:bottom="1440" w:left="1440" w:header="720" w:footer="720" w:gutter="0"/>
          <w:pgNumType w:start="20"/>
          <w:cols w:space="720"/>
          <w:docGrid w:linePitch="360"/>
        </w:sectPr>
      </w:pPr>
    </w:p>
    <w:p w14:paraId="1E6C6AAD" w14:textId="179B0881" w:rsidR="00146106" w:rsidRPr="009E5CD9" w:rsidRDefault="00146106" w:rsidP="0078331C">
      <w:pPr>
        <w:spacing w:after="0" w:line="240" w:lineRule="auto"/>
        <w:jc w:val="both"/>
        <w:rPr>
          <w:rFonts w:ascii="Souvenir" w:hAnsi="Souvenir" w:cs="Times New Roman"/>
        </w:rPr>
      </w:pPr>
      <w:r w:rsidRPr="009E5CD9">
        <w:rPr>
          <w:rFonts w:ascii="Souvenir" w:hAnsi="Souvenir" w:cs="Times New Roman"/>
        </w:rPr>
        <w:t xml:space="preserve">Sheep production in southwestern Nigeria is centered on the West African Dwarf (WAD) breed. Even though Yankasa as a northern breed is not traditionally managed in this area, its seeming adaptability to the area and its bigger size compared with the traditional WAD, merits its fattening by smallholder farmers in southwestern Nigeria (Fasae </w:t>
      </w:r>
      <w:r w:rsidRPr="009E5CD9">
        <w:rPr>
          <w:rFonts w:ascii="Souvenir" w:hAnsi="Souvenir" w:cs="Times New Roman"/>
          <w:i/>
        </w:rPr>
        <w:t>et al</w:t>
      </w:r>
      <w:r w:rsidRPr="009E5CD9">
        <w:rPr>
          <w:rFonts w:ascii="Souvenir" w:hAnsi="Souvenir" w:cs="Times New Roman"/>
        </w:rPr>
        <w:t xml:space="preserve"> .,2014)</w:t>
      </w:r>
    </w:p>
    <w:p w14:paraId="40452685" w14:textId="740F5ACA" w:rsidR="00146106" w:rsidRPr="009E5CD9" w:rsidRDefault="00146106" w:rsidP="009E5CD9">
      <w:pPr>
        <w:spacing w:after="0" w:line="240" w:lineRule="auto"/>
        <w:jc w:val="both"/>
        <w:rPr>
          <w:rFonts w:ascii="Souvenir" w:hAnsi="Souvenir" w:cs="Times New Roman"/>
        </w:rPr>
      </w:pPr>
      <w:r w:rsidRPr="009E5CD9">
        <w:rPr>
          <w:rFonts w:ascii="Souvenir" w:hAnsi="Souvenir" w:cs="Times New Roman"/>
        </w:rPr>
        <w:t xml:space="preserve">Apart from supplying meat, sheep are important to the smallholders’ livelihood because it forms an integral part of the family unit as an asset and an emergency source of fund to meet financial needs. Sheep </w:t>
      </w:r>
      <w:r w:rsidR="009E5CD9" w:rsidRPr="009E5CD9">
        <w:rPr>
          <w:rFonts w:ascii="Souvenir" w:hAnsi="Souvenir" w:cs="Times New Roman"/>
        </w:rPr>
        <w:t>are</w:t>
      </w:r>
      <w:r w:rsidRPr="009E5CD9">
        <w:rPr>
          <w:rFonts w:ascii="Souvenir" w:hAnsi="Souvenir" w:cs="Times New Roman"/>
        </w:rPr>
        <w:t xml:space="preserve"> also featured predominantly in the socio-cultural functions like ceremonies and religious feast</w:t>
      </w:r>
      <w:r w:rsidR="009E5CD9" w:rsidRPr="009E5CD9">
        <w:rPr>
          <w:rFonts w:ascii="Souvenir" w:hAnsi="Souvenir" w:cs="Times New Roman"/>
        </w:rPr>
        <w:t>s</w:t>
      </w:r>
      <w:r w:rsidRPr="009E5CD9">
        <w:rPr>
          <w:rFonts w:ascii="Souvenir" w:hAnsi="Souvenir" w:cs="Times New Roman"/>
        </w:rPr>
        <w:t>. Sheep and especially rams are favorite animals, during Muslim festivals of Id el-</w:t>
      </w:r>
      <w:r w:rsidR="009E5CD9" w:rsidRPr="009E5CD9">
        <w:rPr>
          <w:rFonts w:ascii="Souvenir" w:hAnsi="Souvenir" w:cs="Times New Roman"/>
        </w:rPr>
        <w:t>K</w:t>
      </w:r>
      <w:r w:rsidRPr="009E5CD9">
        <w:rPr>
          <w:rFonts w:ascii="Souvenir" w:hAnsi="Souvenir" w:cs="Times New Roman"/>
        </w:rPr>
        <w:t xml:space="preserve">abir, </w:t>
      </w:r>
      <w:r w:rsidRPr="009E5CD9">
        <w:rPr>
          <w:rFonts w:ascii="Souvenir" w:hAnsi="Souvenir" w:cs="Times New Roman"/>
        </w:rPr>
        <w:lastRenderedPageBreak/>
        <w:t xml:space="preserve">because fattened rams command extremely high market prices during the festival. (Alfa </w:t>
      </w:r>
      <w:r w:rsidRPr="009E5CD9">
        <w:rPr>
          <w:rFonts w:ascii="Souvenir" w:hAnsi="Souvenir" w:cs="Times New Roman"/>
          <w:i/>
        </w:rPr>
        <w:t>et al</w:t>
      </w:r>
      <w:r w:rsidRPr="009E5CD9">
        <w:rPr>
          <w:rFonts w:ascii="Souvenir" w:hAnsi="Souvenir" w:cs="Times New Roman"/>
        </w:rPr>
        <w:t>., 2016)</w:t>
      </w:r>
    </w:p>
    <w:p w14:paraId="37E39495" w14:textId="2843B337" w:rsidR="00146106" w:rsidRPr="009E5CD9" w:rsidRDefault="00146106" w:rsidP="009E5CD9">
      <w:pPr>
        <w:spacing w:after="0" w:line="240" w:lineRule="auto"/>
        <w:jc w:val="both"/>
        <w:rPr>
          <w:rFonts w:ascii="Souvenir" w:hAnsi="Souvenir" w:cs="Times New Roman"/>
        </w:rPr>
      </w:pPr>
      <w:r w:rsidRPr="009E5CD9">
        <w:rPr>
          <w:rFonts w:ascii="Souvenir" w:hAnsi="Souvenir" w:cs="Times New Roman"/>
        </w:rPr>
        <w:t xml:space="preserve">Fattening has been defined as </w:t>
      </w:r>
      <w:r w:rsidR="009E5CD9" w:rsidRPr="009E5CD9">
        <w:rPr>
          <w:rFonts w:ascii="Souvenir" w:hAnsi="Souvenir" w:cs="Times New Roman"/>
        </w:rPr>
        <w:t xml:space="preserve">an </w:t>
      </w:r>
      <w:r w:rsidRPr="009E5CD9">
        <w:rPr>
          <w:rFonts w:ascii="Souvenir" w:hAnsi="Souvenir" w:cs="Times New Roman"/>
        </w:rPr>
        <w:t xml:space="preserve">intensive feeding of highly nutritious feed to promote fast growth and fat deposition to achieve desired carcass growth and quality (Alemu, 2007).  The main aim of fattening is to achieve maximum growth and higher carcass in a short period with the intent to increase production per unit of land and </w:t>
      </w:r>
      <w:r w:rsidR="009E5CD9" w:rsidRPr="009E5CD9">
        <w:rPr>
          <w:rFonts w:ascii="Souvenir" w:hAnsi="Souvenir" w:cs="Times New Roman"/>
        </w:rPr>
        <w:t xml:space="preserve">the </w:t>
      </w:r>
      <w:r w:rsidRPr="009E5CD9">
        <w:rPr>
          <w:rFonts w:ascii="Souvenir" w:hAnsi="Souvenir" w:cs="Times New Roman"/>
        </w:rPr>
        <w:t xml:space="preserve">addition of value to the animal. Fattening can be applied to sheep because they can easily adapt to an intensive system of production under feedlots (Pasha, 2006). </w:t>
      </w:r>
    </w:p>
    <w:p w14:paraId="30C7F0EC" w14:textId="2E14F9B1" w:rsidR="00146106" w:rsidRPr="009E5CD9" w:rsidRDefault="00146106" w:rsidP="0078331C">
      <w:pPr>
        <w:spacing w:after="0" w:line="240" w:lineRule="auto"/>
        <w:jc w:val="both"/>
        <w:rPr>
          <w:rFonts w:ascii="Souvenir" w:hAnsi="Souvenir" w:cs="Times New Roman"/>
        </w:rPr>
      </w:pPr>
      <w:r w:rsidRPr="009E5CD9">
        <w:rPr>
          <w:rFonts w:ascii="Souvenir" w:hAnsi="Souvenir" w:cs="Times New Roman"/>
        </w:rPr>
        <w:t>Smallholder livestock fatteners/farmers especially in north and central states of Nigeria in an attempt to increase the live weight and quantity of meat in a relatively short time usually feed sheep with crop by</w:t>
      </w:r>
      <w:r w:rsidR="009E5CD9" w:rsidRPr="009E5CD9">
        <w:rPr>
          <w:rFonts w:ascii="Souvenir" w:hAnsi="Souvenir" w:cs="Times New Roman"/>
        </w:rPr>
        <w:t>-</w:t>
      </w:r>
      <w:r w:rsidRPr="009E5CD9">
        <w:rPr>
          <w:rFonts w:ascii="Souvenir" w:hAnsi="Souvenir" w:cs="Times New Roman"/>
        </w:rPr>
        <w:t xml:space="preserve">products and household wastes such as millet straw, cowpea hay and groundnut </w:t>
      </w:r>
      <w:r w:rsidR="00316706" w:rsidRPr="009E5CD9">
        <w:rPr>
          <w:rFonts w:ascii="Souvenir" w:hAnsi="Souvenir" w:cs="Times New Roman"/>
        </w:rPr>
        <w:t>haulms (</w:t>
      </w:r>
      <w:r w:rsidRPr="009E5CD9">
        <w:rPr>
          <w:rFonts w:ascii="Souvenir" w:hAnsi="Souvenir" w:cs="Times New Roman"/>
        </w:rPr>
        <w:t xml:space="preserve">Ayantunde </w:t>
      </w:r>
      <w:r w:rsidRPr="009E5CD9">
        <w:rPr>
          <w:rFonts w:ascii="Souvenir" w:hAnsi="Souvenir" w:cs="Times New Roman"/>
          <w:i/>
        </w:rPr>
        <w:t>et al</w:t>
      </w:r>
      <w:r w:rsidRPr="009E5CD9">
        <w:rPr>
          <w:rFonts w:ascii="Souvenir" w:hAnsi="Souvenir" w:cs="Times New Roman"/>
        </w:rPr>
        <w:t xml:space="preserve">., 2008).  Groundnut haulms </w:t>
      </w:r>
      <w:r w:rsidR="009E5CD9" w:rsidRPr="009E5CD9">
        <w:rPr>
          <w:rFonts w:ascii="Souvenir" w:hAnsi="Souvenir" w:cs="Times New Roman"/>
        </w:rPr>
        <w:t>are</w:t>
      </w:r>
      <w:r w:rsidRPr="009E5CD9">
        <w:rPr>
          <w:rFonts w:ascii="Souvenir" w:hAnsi="Souvenir" w:cs="Times New Roman"/>
        </w:rPr>
        <w:t xml:space="preserve"> one of the cherished crop residues, tradable</w:t>
      </w:r>
      <w:r w:rsidR="009E5CD9" w:rsidRPr="009E5CD9">
        <w:rPr>
          <w:rFonts w:ascii="Souvenir" w:hAnsi="Souvenir" w:cs="Times New Roman"/>
        </w:rPr>
        <w:t>,</w:t>
      </w:r>
      <w:r w:rsidRPr="009E5CD9">
        <w:rPr>
          <w:rFonts w:ascii="Souvenir" w:hAnsi="Souvenir" w:cs="Times New Roman"/>
        </w:rPr>
        <w:t xml:space="preserve"> and highly</w:t>
      </w:r>
      <w:r w:rsidR="009E5CD9" w:rsidRPr="009E5CD9">
        <w:rPr>
          <w:rFonts w:ascii="Souvenir" w:hAnsi="Souvenir" w:cs="Times New Roman"/>
        </w:rPr>
        <w:t>-</w:t>
      </w:r>
      <w:r w:rsidRPr="009E5CD9">
        <w:rPr>
          <w:rFonts w:ascii="Souvenir" w:hAnsi="Souvenir" w:cs="Times New Roman"/>
        </w:rPr>
        <w:t>priced in the fodder market because of its superior nutritional benefits than other by</w:t>
      </w:r>
      <w:r w:rsidR="009E5CD9" w:rsidRPr="009E5CD9">
        <w:rPr>
          <w:rFonts w:ascii="Souvenir" w:hAnsi="Souvenir" w:cs="Times New Roman"/>
        </w:rPr>
        <w:t>-</w:t>
      </w:r>
      <w:r w:rsidRPr="009E5CD9">
        <w:rPr>
          <w:rFonts w:ascii="Souvenir" w:hAnsi="Souvenir" w:cs="Times New Roman"/>
        </w:rPr>
        <w:t>products (</w:t>
      </w:r>
      <w:r w:rsidRPr="009E5CD9">
        <w:rPr>
          <w:rFonts w:ascii="Souvenir" w:hAnsi="Souvenir" w:cs="Times New Roman"/>
          <w:color w:val="303030"/>
          <w:shd w:val="clear" w:color="auto" w:fill="FFFFFF"/>
        </w:rPr>
        <w:t xml:space="preserve">Samireddypalle </w:t>
      </w:r>
      <w:r w:rsidRPr="009E5CD9">
        <w:rPr>
          <w:rFonts w:ascii="Souvenir" w:hAnsi="Souvenir" w:cs="Times New Roman"/>
          <w:i/>
        </w:rPr>
        <w:t>et al</w:t>
      </w:r>
      <w:r w:rsidRPr="009E5CD9">
        <w:rPr>
          <w:rFonts w:ascii="Souvenir" w:hAnsi="Souvenir" w:cs="Times New Roman"/>
        </w:rPr>
        <w:t xml:space="preserve">., 2017). But the sheep traders and butchers seem to be the only category of people who have better value addition from fattening because they have the resources to buy both sheep and feeds (Babale </w:t>
      </w:r>
      <w:r w:rsidRPr="009E5CD9">
        <w:rPr>
          <w:rFonts w:ascii="Souvenir" w:hAnsi="Souvenir" w:cs="Times New Roman"/>
          <w:i/>
          <w:iCs/>
        </w:rPr>
        <w:t>et al</w:t>
      </w:r>
      <w:r w:rsidRPr="009E5CD9">
        <w:rPr>
          <w:rFonts w:ascii="Souvenir" w:hAnsi="Souvenir" w:cs="Times New Roman"/>
        </w:rPr>
        <w:t>., 2018)</w:t>
      </w:r>
      <w:r w:rsidR="00A962A7" w:rsidRPr="009E5CD9">
        <w:rPr>
          <w:rFonts w:ascii="Souvenir" w:hAnsi="Souvenir" w:cs="Times New Roman"/>
        </w:rPr>
        <w:t>.</w:t>
      </w:r>
      <w:r w:rsidRPr="009E5CD9">
        <w:rPr>
          <w:rFonts w:ascii="Souvenir" w:hAnsi="Souvenir" w:cs="Times New Roman"/>
        </w:rPr>
        <w:t xml:space="preserve"> Th</w:t>
      </w:r>
      <w:r w:rsidR="009E5CD9" w:rsidRPr="009E5CD9">
        <w:rPr>
          <w:rFonts w:ascii="Souvenir" w:hAnsi="Souvenir" w:cs="Times New Roman"/>
        </w:rPr>
        <w:t>is</w:t>
      </w:r>
      <w:r w:rsidRPr="009E5CD9">
        <w:rPr>
          <w:rFonts w:ascii="Souvenir" w:hAnsi="Souvenir" w:cs="Times New Roman"/>
        </w:rPr>
        <w:t xml:space="preserve"> category of people fatten ram for the same reason that other men operate factories, mainly to make a profit by converting raw materials which are of low value in their natural form into a product for which there is a good demand and sell for better prices (Mbanasor, 2000) </w:t>
      </w:r>
    </w:p>
    <w:p w14:paraId="01724A95" w14:textId="005D17AB" w:rsidR="00146106" w:rsidRPr="009E5CD9" w:rsidRDefault="00146106" w:rsidP="009E5CD9">
      <w:pPr>
        <w:spacing w:after="0" w:line="240" w:lineRule="auto"/>
        <w:jc w:val="both"/>
        <w:rPr>
          <w:rFonts w:ascii="Souvenir" w:hAnsi="Souvenir" w:cs="Times New Roman"/>
        </w:rPr>
      </w:pPr>
      <w:r w:rsidRPr="009E5CD9">
        <w:rPr>
          <w:rFonts w:ascii="Souvenir" w:hAnsi="Souvenir" w:cs="Times New Roman"/>
        </w:rPr>
        <w:t xml:space="preserve">Though sheep have a way of converting poor food into desirable products, the current traditional fattening practice by smallholder farmers make sheep offered for sale to have variable size, age, and body condition (Ayantunde </w:t>
      </w:r>
      <w:r w:rsidRPr="009E5CD9">
        <w:rPr>
          <w:rFonts w:ascii="Souvenir" w:hAnsi="Souvenir" w:cs="Times New Roman"/>
          <w:i/>
        </w:rPr>
        <w:t>et al</w:t>
      </w:r>
      <w:r w:rsidRPr="009E5CD9">
        <w:rPr>
          <w:rFonts w:ascii="Souvenir" w:hAnsi="Souvenir" w:cs="Times New Roman"/>
        </w:rPr>
        <w:t>., 2008). Besides, most of the crop</w:t>
      </w:r>
      <w:r w:rsidR="009E5CD9" w:rsidRPr="009E5CD9">
        <w:rPr>
          <w:rFonts w:ascii="Souvenir" w:hAnsi="Souvenir" w:cs="Times New Roman"/>
        </w:rPr>
        <w:t>s</w:t>
      </w:r>
      <w:r w:rsidRPr="009E5CD9">
        <w:rPr>
          <w:rFonts w:ascii="Souvenir" w:hAnsi="Souvenir" w:cs="Times New Roman"/>
        </w:rPr>
        <w:t xml:space="preserve"> by</w:t>
      </w:r>
      <w:r w:rsidR="009E5CD9" w:rsidRPr="009E5CD9">
        <w:rPr>
          <w:rFonts w:ascii="Souvenir" w:hAnsi="Souvenir" w:cs="Times New Roman"/>
        </w:rPr>
        <w:t>-</w:t>
      </w:r>
      <w:r w:rsidRPr="009E5CD9">
        <w:rPr>
          <w:rFonts w:ascii="Souvenir" w:hAnsi="Souvenir" w:cs="Times New Roman"/>
        </w:rPr>
        <w:t xml:space="preserve">products mentioned above are either in short supply or expensive in the southwest because of </w:t>
      </w:r>
      <w:r w:rsidR="009E5CD9" w:rsidRPr="009E5CD9">
        <w:rPr>
          <w:rFonts w:ascii="Souvenir" w:hAnsi="Souvenir" w:cs="Times New Roman"/>
        </w:rPr>
        <w:t xml:space="preserve">the </w:t>
      </w:r>
      <w:r w:rsidRPr="009E5CD9">
        <w:rPr>
          <w:rFonts w:ascii="Souvenir" w:hAnsi="Souvenir" w:cs="Times New Roman"/>
        </w:rPr>
        <w:t>cost of transportation (Adegun 2014). Because groundnut is not traditionally cultivated in southwestern Nigeria, so the haulms come at an increased cost in this area due to prohibitive transportation cost</w:t>
      </w:r>
      <w:r w:rsidR="009E5CD9" w:rsidRPr="009E5CD9">
        <w:rPr>
          <w:rFonts w:ascii="Souvenir" w:hAnsi="Souvenir" w:cs="Times New Roman"/>
        </w:rPr>
        <w:t>s</w:t>
      </w:r>
      <w:r w:rsidRPr="009E5CD9">
        <w:rPr>
          <w:rFonts w:ascii="Souvenir" w:hAnsi="Souvenir" w:cs="Times New Roman"/>
        </w:rPr>
        <w:t xml:space="preserve"> from north to southern Nigeria. </w:t>
      </w:r>
    </w:p>
    <w:p w14:paraId="18A3D620" w14:textId="1C9669AF" w:rsidR="00146106" w:rsidRPr="009E5CD9" w:rsidRDefault="00146106" w:rsidP="009E5CD9">
      <w:pPr>
        <w:spacing w:after="0" w:line="240" w:lineRule="auto"/>
        <w:jc w:val="both"/>
        <w:rPr>
          <w:rFonts w:ascii="Souvenir" w:hAnsi="Souvenir" w:cs="Times New Roman"/>
        </w:rPr>
      </w:pPr>
      <w:r w:rsidRPr="009E5CD9">
        <w:rPr>
          <w:rFonts w:ascii="Souvenir" w:hAnsi="Souvenir" w:cs="Times New Roman"/>
        </w:rPr>
        <w:t>Different strategies are being designed for smallholder farmers in tropics to overcome feed problems. These include further processing of the highly lignified matured pasture and crop residue, supplementing the basal diet with leguminous plants and agro-industrial by-products, and /or production of multi-nutrient blocks (Bensalem and Smith, 2008; Adegun 2014;</w:t>
      </w:r>
      <w:r w:rsidR="00A962A7" w:rsidRPr="009E5CD9">
        <w:rPr>
          <w:rFonts w:ascii="Souvenir" w:hAnsi="Souvenir" w:cs="Times New Roman"/>
          <w:color w:val="FF0000"/>
        </w:rPr>
        <w:t xml:space="preserve"> </w:t>
      </w:r>
      <w:r w:rsidRPr="009E5CD9">
        <w:rPr>
          <w:rFonts w:ascii="Souvenir" w:hAnsi="Souvenir" w:cs="Times New Roman"/>
        </w:rPr>
        <w:t xml:space="preserve">Adegun and Adelabu, 2016). Any strategy that must be adopted by the smallholder farmer needs to consider </w:t>
      </w:r>
      <w:r w:rsidR="009E5CD9" w:rsidRPr="009E5CD9">
        <w:rPr>
          <w:rFonts w:ascii="Souvenir" w:hAnsi="Souvenir" w:cs="Times New Roman"/>
        </w:rPr>
        <w:t xml:space="preserve">the </w:t>
      </w:r>
      <w:r w:rsidRPr="009E5CD9">
        <w:rPr>
          <w:rFonts w:ascii="Souvenir" w:hAnsi="Souvenir" w:cs="Times New Roman"/>
        </w:rPr>
        <w:t xml:space="preserve">cost. The high cost associated with </w:t>
      </w:r>
      <w:r w:rsidR="009E5CD9" w:rsidRPr="009E5CD9">
        <w:rPr>
          <w:rFonts w:ascii="Souvenir" w:hAnsi="Souvenir" w:cs="Times New Roman"/>
        </w:rPr>
        <w:t xml:space="preserve">the </w:t>
      </w:r>
      <w:r w:rsidRPr="009E5CD9">
        <w:rPr>
          <w:rFonts w:ascii="Souvenir" w:hAnsi="Souvenir" w:cs="Times New Roman"/>
        </w:rPr>
        <w:t>limited and seasonal supply of concentrates hampers their wide</w:t>
      </w:r>
      <w:r w:rsidR="009E5CD9" w:rsidRPr="009E5CD9">
        <w:rPr>
          <w:rFonts w:ascii="Souvenir" w:hAnsi="Souvenir" w:cs="Times New Roman"/>
        </w:rPr>
        <w:t>-</w:t>
      </w:r>
      <w:r w:rsidRPr="009E5CD9">
        <w:rPr>
          <w:rFonts w:ascii="Souvenir" w:hAnsi="Souvenir" w:cs="Times New Roman"/>
        </w:rPr>
        <w:t>scale use, especially by smallholder farmers, and as such</w:t>
      </w:r>
      <w:r w:rsidR="009E5CD9" w:rsidRPr="009E5CD9">
        <w:rPr>
          <w:rFonts w:ascii="Souvenir" w:hAnsi="Souvenir" w:cs="Times New Roman"/>
        </w:rPr>
        <w:t>,</w:t>
      </w:r>
      <w:r w:rsidRPr="009E5CD9">
        <w:rPr>
          <w:rFonts w:ascii="Souvenir" w:hAnsi="Souvenir" w:cs="Times New Roman"/>
        </w:rPr>
        <w:t xml:space="preserve"> any strategy being considered for adoption by the livestock farmers must be relatively cheap while not compromising quality (Bello and Tsado, 2013). </w:t>
      </w:r>
    </w:p>
    <w:p w14:paraId="605A529B" w14:textId="51612F45" w:rsidR="00146106" w:rsidRPr="009E5CD9" w:rsidRDefault="00146106" w:rsidP="009E5CD9">
      <w:pPr>
        <w:spacing w:after="0" w:line="240" w:lineRule="auto"/>
        <w:jc w:val="both"/>
        <w:rPr>
          <w:rFonts w:ascii="Souvenir" w:hAnsi="Souvenir" w:cs="Times New Roman"/>
        </w:rPr>
      </w:pPr>
      <w:r w:rsidRPr="009E5CD9">
        <w:rPr>
          <w:rFonts w:ascii="Souvenir" w:hAnsi="Souvenir" w:cs="Times New Roman"/>
        </w:rPr>
        <w:t>Leguminous (herbaceous or tree) such as Leucaena leucocephala are widespread in the humid tropics and are cheap, readily available less competitive protein source for ruminants (Aye and Adegun 2013</w:t>
      </w:r>
      <w:r w:rsidR="00A962A7" w:rsidRPr="009E5CD9">
        <w:rPr>
          <w:rFonts w:ascii="Souvenir" w:hAnsi="Souvenir" w:cs="Times New Roman"/>
        </w:rPr>
        <w:t>).</w:t>
      </w:r>
      <w:r w:rsidRPr="009E5CD9">
        <w:rPr>
          <w:rFonts w:ascii="Souvenir" w:hAnsi="Souvenir" w:cs="Times New Roman"/>
        </w:rPr>
        <w:t xml:space="preserve"> By-product feeds such as poultry litter are other options in ruminant feeds. The high content of protein, energy</w:t>
      </w:r>
      <w:r w:rsidR="009E5CD9" w:rsidRPr="009E5CD9">
        <w:rPr>
          <w:rFonts w:ascii="Souvenir" w:hAnsi="Souvenir" w:cs="Times New Roman"/>
        </w:rPr>
        <w:t>,</w:t>
      </w:r>
      <w:r w:rsidRPr="009E5CD9">
        <w:rPr>
          <w:rFonts w:ascii="Souvenir" w:hAnsi="Souvenir" w:cs="Times New Roman"/>
        </w:rPr>
        <w:t xml:space="preserve"> and minerals in poultry waste indicates its importance as a partial substitute for concentrates (Onimisi and Omage, 2006)).   </w:t>
      </w:r>
    </w:p>
    <w:p w14:paraId="041FE682" w14:textId="185F5BF6" w:rsidR="00146106" w:rsidRPr="009E5CD9" w:rsidRDefault="00146106" w:rsidP="009E5CD9">
      <w:pPr>
        <w:spacing w:after="0" w:line="240" w:lineRule="auto"/>
        <w:jc w:val="both"/>
        <w:rPr>
          <w:rFonts w:ascii="Souvenir" w:hAnsi="Souvenir" w:cs="Times New Roman"/>
        </w:rPr>
      </w:pPr>
      <w:r w:rsidRPr="009E5CD9">
        <w:rPr>
          <w:rFonts w:ascii="Souvenir" w:hAnsi="Souvenir" w:cs="Times New Roman"/>
        </w:rPr>
        <w:t xml:space="preserve">Poultry litter is an agricultural waste from poultry farms. It is a non-conventional feed resource that can be incorporated into livestock feeds as a means of effective waste management and a low-cost protein source for animals. Studies show that it can be used as a protein supplement for ruminants. Sheep, being the most suitable ruminants for in vivo experiments, have been used in most studies involving the feeding of poultry waste (Onimisi and Omage, 2006; Agbor </w:t>
      </w:r>
      <w:r w:rsidRPr="009E5CD9">
        <w:rPr>
          <w:rFonts w:ascii="Souvenir" w:hAnsi="Souvenir" w:cs="Times New Roman"/>
          <w:i/>
        </w:rPr>
        <w:t>et al</w:t>
      </w:r>
      <w:r w:rsidRPr="009E5CD9">
        <w:rPr>
          <w:rFonts w:ascii="Souvenir" w:hAnsi="Souvenir" w:cs="Times New Roman"/>
        </w:rPr>
        <w:t xml:space="preserve">., 2013; Jokthan </w:t>
      </w:r>
      <w:r w:rsidRPr="009E5CD9">
        <w:rPr>
          <w:rFonts w:ascii="Souvenir" w:hAnsi="Souvenir" w:cs="Times New Roman"/>
          <w:i/>
        </w:rPr>
        <w:t>et al</w:t>
      </w:r>
      <w:r w:rsidRPr="009E5CD9">
        <w:rPr>
          <w:rFonts w:ascii="Souvenir" w:hAnsi="Souvenir" w:cs="Times New Roman"/>
        </w:rPr>
        <w:t>., 2013; Bello and Tsado, 2014). Sheep is an excellent converter not only of roughages but also of NPN sources. Poultry waste is utilized by sheep in the same manner as cattle, and because of their lower plane of nutrition, sheep can also utilize poultry manure of low quality with a higher portion of bedding, normally unsuitable for cattle under intensive feeding management (Tadele, 2015).</w:t>
      </w:r>
    </w:p>
    <w:p w14:paraId="56DAAB18" w14:textId="1D57A371" w:rsidR="00146106" w:rsidRPr="009E5CD9" w:rsidRDefault="00146106" w:rsidP="009E5CD9">
      <w:pPr>
        <w:spacing w:after="0" w:line="240" w:lineRule="auto"/>
        <w:jc w:val="both"/>
        <w:rPr>
          <w:rFonts w:ascii="Souvenir" w:hAnsi="Souvenir" w:cs="Times New Roman"/>
        </w:rPr>
      </w:pPr>
      <w:r w:rsidRPr="009E5CD9">
        <w:rPr>
          <w:rFonts w:ascii="Souvenir" w:hAnsi="Souvenir" w:cs="Times New Roman"/>
        </w:rPr>
        <w:t xml:space="preserve">Trials on the response of ruminants to browse plants such as </w:t>
      </w:r>
      <w:r w:rsidRPr="009E5CD9">
        <w:rPr>
          <w:rFonts w:ascii="Souvenir" w:hAnsi="Souvenir" w:cs="Times New Roman"/>
          <w:i/>
        </w:rPr>
        <w:t>Leucaena leucocephala</w:t>
      </w:r>
      <w:r w:rsidRPr="009E5CD9">
        <w:rPr>
          <w:rFonts w:ascii="Souvenir" w:hAnsi="Souvenir" w:cs="Times New Roman"/>
        </w:rPr>
        <w:t xml:space="preserve"> as good sources of quality food were conducted in the humid zone of West Africa. Animals’ responses to levels, times</w:t>
      </w:r>
      <w:r w:rsidR="009E5CD9" w:rsidRPr="009E5CD9">
        <w:rPr>
          <w:rFonts w:ascii="Souvenir" w:hAnsi="Souvenir" w:cs="Times New Roman"/>
        </w:rPr>
        <w:t>,</w:t>
      </w:r>
      <w:r w:rsidRPr="009E5CD9">
        <w:rPr>
          <w:rFonts w:ascii="Souvenir" w:hAnsi="Souvenir" w:cs="Times New Roman"/>
        </w:rPr>
        <w:t xml:space="preserve"> and forms of browse plants compared with their utilization as mulch for crop production have been documented (Jabbar </w:t>
      </w:r>
      <w:r w:rsidRPr="009E5CD9">
        <w:rPr>
          <w:rFonts w:ascii="Souvenir" w:hAnsi="Souvenir" w:cs="Times New Roman"/>
          <w:i/>
        </w:rPr>
        <w:t>et al.,</w:t>
      </w:r>
      <w:r w:rsidRPr="009E5CD9">
        <w:rPr>
          <w:rFonts w:ascii="Souvenir" w:hAnsi="Souvenir" w:cs="Times New Roman"/>
        </w:rPr>
        <w:t xml:space="preserve"> 1997)</w:t>
      </w:r>
      <w:r w:rsidR="00A962A7" w:rsidRPr="009E5CD9">
        <w:rPr>
          <w:rFonts w:ascii="Souvenir" w:hAnsi="Souvenir" w:cs="Times New Roman"/>
        </w:rPr>
        <w:t>.</w:t>
      </w:r>
      <w:r w:rsidRPr="009E5CD9">
        <w:rPr>
          <w:rFonts w:ascii="Souvenir" w:hAnsi="Souvenir" w:cs="Times New Roman"/>
        </w:rPr>
        <w:t xml:space="preserve"> Results also indicate that at any level of supplement, sheep grew twice as fast as goats. The benefits of supplementation came through increased growth, survival, and economic considerations (Longo </w:t>
      </w:r>
      <w:r w:rsidRPr="009E5CD9">
        <w:rPr>
          <w:rFonts w:ascii="Souvenir" w:hAnsi="Souvenir" w:cs="Times New Roman"/>
          <w:i/>
        </w:rPr>
        <w:t>et al</w:t>
      </w:r>
      <w:r w:rsidRPr="009E5CD9">
        <w:rPr>
          <w:rFonts w:ascii="Souvenir" w:hAnsi="Souvenir" w:cs="Times New Roman"/>
        </w:rPr>
        <w:t>., 2008;</w:t>
      </w:r>
      <w:r w:rsidR="00A962A7" w:rsidRPr="009E5CD9">
        <w:rPr>
          <w:rFonts w:ascii="Souvenir" w:hAnsi="Souvenir" w:cs="Times New Roman"/>
          <w:color w:val="FF0000"/>
        </w:rPr>
        <w:t xml:space="preserve"> </w:t>
      </w:r>
      <w:r w:rsidRPr="009E5CD9">
        <w:rPr>
          <w:rFonts w:ascii="Souvenir" w:hAnsi="Souvenir" w:cs="Times New Roman"/>
        </w:rPr>
        <w:t xml:space="preserve">Agbor </w:t>
      </w:r>
      <w:r w:rsidRPr="009E5CD9">
        <w:rPr>
          <w:rFonts w:ascii="Souvenir" w:hAnsi="Souvenir" w:cs="Times New Roman"/>
          <w:i/>
        </w:rPr>
        <w:t>et al</w:t>
      </w:r>
      <w:r w:rsidRPr="009E5CD9">
        <w:rPr>
          <w:rFonts w:ascii="Souvenir" w:hAnsi="Souvenir" w:cs="Times New Roman"/>
        </w:rPr>
        <w:t>., 2013).</w:t>
      </w:r>
    </w:p>
    <w:p w14:paraId="1DE29575" w14:textId="37FF6038" w:rsidR="00146106" w:rsidRPr="009E5CD9" w:rsidRDefault="00146106" w:rsidP="009E5CD9">
      <w:pPr>
        <w:spacing w:after="0" w:line="240" w:lineRule="auto"/>
        <w:jc w:val="both"/>
        <w:rPr>
          <w:rFonts w:ascii="Souvenir" w:eastAsia="Calibri" w:hAnsi="Souvenir" w:cs="Times New Roman"/>
          <w:lang w:val="en-GB"/>
        </w:rPr>
      </w:pPr>
      <w:r w:rsidRPr="009E5CD9">
        <w:rPr>
          <w:rFonts w:ascii="Souvenir" w:hAnsi="Souvenir" w:cs="Times New Roman"/>
        </w:rPr>
        <w:t xml:space="preserve">Fattening must provide sheep with the ingredients it needs to live and function while meeting up with the required body weight with minimal cost and maximum profit.   </w:t>
      </w:r>
      <w:r w:rsidRPr="009E5CD9">
        <w:rPr>
          <w:rFonts w:ascii="Souvenir" w:eastAsia="Calibri" w:hAnsi="Souvenir" w:cs="Times New Roman"/>
          <w:lang w:val="en-GB"/>
        </w:rPr>
        <w:t>This study is undertaken to evaluate the growth</w:t>
      </w:r>
      <w:r w:rsidR="00CC1B42" w:rsidRPr="009E5CD9">
        <w:rPr>
          <w:rFonts w:ascii="Souvenir" w:eastAsia="Calibri" w:hAnsi="Souvenir" w:cs="Times New Roman"/>
          <w:lang w:val="en-GB"/>
        </w:rPr>
        <w:t>, nutrient digestibility</w:t>
      </w:r>
      <w:r w:rsidR="009E5CD9" w:rsidRPr="009E5CD9">
        <w:rPr>
          <w:rFonts w:ascii="Souvenir" w:eastAsia="Calibri" w:hAnsi="Souvenir" w:cs="Times New Roman"/>
          <w:lang w:val="en-GB"/>
        </w:rPr>
        <w:t>,</w:t>
      </w:r>
      <w:r w:rsidRPr="009E5CD9">
        <w:rPr>
          <w:rFonts w:ascii="Souvenir" w:eastAsia="Calibri" w:hAnsi="Souvenir" w:cs="Times New Roman"/>
          <w:lang w:val="en-GB"/>
        </w:rPr>
        <w:t xml:space="preserve"> and economic viability of feeding Yankasa rams with supplements containing </w:t>
      </w:r>
      <w:r w:rsidRPr="009E5CD9">
        <w:rPr>
          <w:rFonts w:ascii="Souvenir" w:eastAsia="Calibri" w:hAnsi="Souvenir" w:cs="Times New Roman"/>
          <w:i/>
          <w:lang w:val="en-GB"/>
        </w:rPr>
        <w:t>Leucaena leucocephala</w:t>
      </w:r>
      <w:r w:rsidRPr="009E5CD9">
        <w:rPr>
          <w:rFonts w:ascii="Souvenir" w:eastAsia="Calibri" w:hAnsi="Souvenir" w:cs="Times New Roman"/>
          <w:lang w:val="en-GB"/>
        </w:rPr>
        <w:t xml:space="preserve"> and dried poultry manure as compared with groundnut haulms in southwestern Nigeria. </w:t>
      </w:r>
    </w:p>
    <w:p w14:paraId="0A4F2743" w14:textId="77777777" w:rsidR="00146106" w:rsidRPr="00DF094A" w:rsidRDefault="00146106" w:rsidP="0078331C">
      <w:pPr>
        <w:spacing w:after="0" w:line="240" w:lineRule="auto"/>
        <w:jc w:val="both"/>
        <w:rPr>
          <w:rFonts w:ascii="Souvenir" w:hAnsi="Souvenir" w:cs="Times New Roman"/>
          <w:b/>
          <w:sz w:val="12"/>
          <w:szCs w:val="12"/>
        </w:rPr>
      </w:pPr>
    </w:p>
    <w:p w14:paraId="45AF15F0" w14:textId="7A5D2BC0" w:rsidR="00146106" w:rsidRPr="009E5CD9" w:rsidRDefault="009E5CD9" w:rsidP="0078331C">
      <w:pPr>
        <w:spacing w:after="0" w:line="240" w:lineRule="auto"/>
        <w:jc w:val="both"/>
        <w:rPr>
          <w:rFonts w:ascii="Souvenir" w:hAnsi="Souvenir" w:cs="Times New Roman"/>
          <w:b/>
        </w:rPr>
      </w:pPr>
      <w:r w:rsidRPr="009E5CD9">
        <w:rPr>
          <w:rFonts w:ascii="Souvenir" w:hAnsi="Souvenir" w:cs="Times New Roman"/>
          <w:b/>
        </w:rPr>
        <w:t>Materials and Method</w:t>
      </w:r>
    </w:p>
    <w:p w14:paraId="68E96CA1" w14:textId="77777777" w:rsidR="00146106" w:rsidRPr="009E5CD9" w:rsidRDefault="00146106" w:rsidP="0078331C">
      <w:pPr>
        <w:spacing w:after="0" w:line="240" w:lineRule="auto"/>
        <w:jc w:val="both"/>
        <w:rPr>
          <w:rFonts w:ascii="Souvenir" w:hAnsi="Souvenir" w:cs="Times New Roman"/>
        </w:rPr>
      </w:pPr>
      <w:r w:rsidRPr="009E5CD9">
        <w:rPr>
          <w:rFonts w:ascii="Souvenir" w:hAnsi="Souvenir" w:cs="Times New Roman"/>
          <w:b/>
        </w:rPr>
        <w:t>Experimental Site</w:t>
      </w:r>
    </w:p>
    <w:p w14:paraId="5DF95186" w14:textId="3DB04A4D" w:rsidR="00146106" w:rsidRPr="009E5CD9" w:rsidRDefault="00146106" w:rsidP="0078331C">
      <w:pPr>
        <w:spacing w:after="0" w:line="240" w:lineRule="auto"/>
        <w:jc w:val="both"/>
        <w:rPr>
          <w:rFonts w:ascii="Souvenir" w:hAnsi="Souvenir" w:cs="Times New Roman"/>
        </w:rPr>
      </w:pPr>
      <w:r w:rsidRPr="009E5CD9">
        <w:rPr>
          <w:rFonts w:ascii="Souvenir" w:hAnsi="Souvenir" w:cs="Times New Roman"/>
        </w:rPr>
        <w:t xml:space="preserve">This study was carried out at the small </w:t>
      </w:r>
      <w:r w:rsidR="00DF094A" w:rsidRPr="009E5CD9">
        <w:rPr>
          <w:rFonts w:ascii="Souvenir" w:hAnsi="Souvenir" w:cs="Times New Roman"/>
        </w:rPr>
        <w:t>ruminants’</w:t>
      </w:r>
      <w:r w:rsidRPr="009E5CD9">
        <w:rPr>
          <w:rFonts w:ascii="Souvenir" w:hAnsi="Souvenir" w:cs="Times New Roman"/>
        </w:rPr>
        <w:t xml:space="preserve"> section of the Teaching and Research Farm, Ekiti State University, Ado-Ekiti southwestern Nigeria. Ado-Ekiti lies between latitude 07º37’15’’</w:t>
      </w:r>
      <w:r w:rsidR="009E5CD9" w:rsidRPr="009E5CD9">
        <w:rPr>
          <w:rFonts w:ascii="Souvenir" w:hAnsi="Souvenir" w:cs="Times New Roman"/>
        </w:rPr>
        <w:t xml:space="preserve"> </w:t>
      </w:r>
      <w:r w:rsidRPr="009E5CD9">
        <w:rPr>
          <w:rFonts w:ascii="Souvenir" w:hAnsi="Souvenir" w:cs="Times New Roman"/>
        </w:rPr>
        <w:t>N and longitude 05º13’17’’</w:t>
      </w:r>
      <w:r w:rsidR="009E5CD9" w:rsidRPr="009E5CD9">
        <w:rPr>
          <w:rFonts w:ascii="Souvenir" w:hAnsi="Souvenir" w:cs="Times New Roman"/>
        </w:rPr>
        <w:t xml:space="preserve"> </w:t>
      </w:r>
      <w:r w:rsidRPr="009E5CD9">
        <w:rPr>
          <w:rFonts w:ascii="Souvenir" w:hAnsi="Souvenir" w:cs="Times New Roman"/>
        </w:rPr>
        <w:t xml:space="preserve">E, average humidity of 72%. It experiences a tropical with temperature ranges of 20ºC-28ºC and a bimodal rainfall distribution between April and October with peaks in June and September and a break in August. </w:t>
      </w:r>
      <w:r w:rsidR="009E5CD9" w:rsidRPr="009E5CD9">
        <w:rPr>
          <w:rFonts w:ascii="Souvenir" w:hAnsi="Souvenir" w:cs="Times New Roman"/>
        </w:rPr>
        <w:t>The d</w:t>
      </w:r>
      <w:r w:rsidRPr="009E5CD9">
        <w:rPr>
          <w:rFonts w:ascii="Souvenir" w:hAnsi="Souvenir" w:cs="Times New Roman"/>
        </w:rPr>
        <w:t>ry season is between November and March. The average precipitation in this area is 1367mm. The experimental period was between April and July 2018.</w:t>
      </w:r>
    </w:p>
    <w:p w14:paraId="436304EF" w14:textId="77777777" w:rsidR="009E5CD9" w:rsidRPr="00DF094A" w:rsidRDefault="009E5CD9" w:rsidP="0078331C">
      <w:pPr>
        <w:spacing w:after="0" w:line="240" w:lineRule="auto"/>
        <w:jc w:val="both"/>
        <w:rPr>
          <w:rFonts w:ascii="Souvenir" w:hAnsi="Souvenir" w:cs="Times New Roman"/>
          <w:b/>
          <w:sz w:val="12"/>
          <w:szCs w:val="12"/>
        </w:rPr>
      </w:pPr>
    </w:p>
    <w:p w14:paraId="40B9773E" w14:textId="54510614" w:rsidR="00146106" w:rsidRPr="009E5CD9" w:rsidRDefault="00146106" w:rsidP="0078331C">
      <w:pPr>
        <w:spacing w:after="0" w:line="240" w:lineRule="auto"/>
        <w:jc w:val="both"/>
        <w:rPr>
          <w:rFonts w:ascii="Souvenir" w:hAnsi="Souvenir" w:cs="Times New Roman"/>
        </w:rPr>
      </w:pPr>
      <w:r w:rsidRPr="009E5CD9">
        <w:rPr>
          <w:rFonts w:ascii="Souvenir" w:hAnsi="Souvenir" w:cs="Times New Roman"/>
          <w:b/>
        </w:rPr>
        <w:t>Experimental diet</w:t>
      </w:r>
    </w:p>
    <w:p w14:paraId="26205F24" w14:textId="4445613F" w:rsidR="00146106" w:rsidRPr="009E5CD9" w:rsidRDefault="00146106" w:rsidP="0078331C">
      <w:pPr>
        <w:spacing w:after="0" w:line="240" w:lineRule="auto"/>
        <w:jc w:val="both"/>
        <w:rPr>
          <w:rFonts w:ascii="Souvenir" w:hAnsi="Souvenir" w:cs="Times New Roman"/>
        </w:rPr>
      </w:pPr>
      <w:r w:rsidRPr="009E5CD9">
        <w:rPr>
          <w:rFonts w:ascii="Souvenir" w:hAnsi="Souvenir" w:cs="Times New Roman"/>
          <w:i/>
        </w:rPr>
        <w:t>Panicum maximum</w:t>
      </w:r>
      <w:r w:rsidRPr="009E5CD9">
        <w:rPr>
          <w:rFonts w:ascii="Souvenir" w:hAnsi="Souvenir" w:cs="Times New Roman"/>
        </w:rPr>
        <w:t xml:space="preserve"> was harvested in the university premises, wilted overnight, and fed as basal diet. Groundnut haulms w</w:t>
      </w:r>
      <w:r w:rsidR="009E5CD9" w:rsidRPr="009E5CD9">
        <w:rPr>
          <w:rFonts w:ascii="Souvenir" w:hAnsi="Souvenir" w:cs="Times New Roman"/>
        </w:rPr>
        <w:t>ere</w:t>
      </w:r>
      <w:r w:rsidRPr="009E5CD9">
        <w:rPr>
          <w:rFonts w:ascii="Souvenir" w:hAnsi="Souvenir" w:cs="Times New Roman"/>
        </w:rPr>
        <w:t xml:space="preserve"> sourced from the ruminant market in Lokoja and fed to the animals on the basal diet. Two concentrate diets were formulated for this experiment. Concentrate 1 and Concentrate 2 varied with the inclusion of </w:t>
      </w:r>
      <w:r w:rsidRPr="009E5CD9">
        <w:rPr>
          <w:rFonts w:ascii="Souvenir" w:hAnsi="Souvenir" w:cs="Times New Roman"/>
          <w:i/>
        </w:rPr>
        <w:t>Leucaena leucocephala</w:t>
      </w:r>
      <w:r w:rsidRPr="009E5CD9">
        <w:rPr>
          <w:rFonts w:ascii="Souvenir" w:hAnsi="Souvenir" w:cs="Times New Roman"/>
        </w:rPr>
        <w:t xml:space="preserve"> and dried poultry manure respectively as shown in Table 1. Poultry manure was collected at the teaching and research farm of Ekiti State University by spreading nylon under the layer’s battery cage overnight, sundried for 7 days</w:t>
      </w:r>
      <w:r w:rsidR="009E5CD9" w:rsidRPr="009E5CD9">
        <w:rPr>
          <w:rFonts w:ascii="Souvenir" w:hAnsi="Souvenir" w:cs="Times New Roman"/>
        </w:rPr>
        <w:t>,</w:t>
      </w:r>
      <w:r w:rsidRPr="009E5CD9">
        <w:rPr>
          <w:rFonts w:ascii="Souvenir" w:hAnsi="Souvenir" w:cs="Times New Roman"/>
        </w:rPr>
        <w:t xml:space="preserve"> and stored in bags. </w:t>
      </w:r>
      <w:r w:rsidRPr="009E5CD9">
        <w:rPr>
          <w:rFonts w:ascii="Souvenir" w:hAnsi="Souvenir" w:cs="Times New Roman"/>
          <w:i/>
        </w:rPr>
        <w:t>Le</w:t>
      </w:r>
      <w:r w:rsidR="009E5CD9" w:rsidRPr="009E5CD9">
        <w:rPr>
          <w:rFonts w:ascii="Souvenir" w:hAnsi="Souvenir" w:cs="Times New Roman"/>
          <w:i/>
        </w:rPr>
        <w:t>u</w:t>
      </w:r>
      <w:r w:rsidRPr="009E5CD9">
        <w:rPr>
          <w:rFonts w:ascii="Souvenir" w:hAnsi="Souvenir" w:cs="Times New Roman"/>
          <w:i/>
        </w:rPr>
        <w:t>caena leucocephala</w:t>
      </w:r>
      <w:r w:rsidRPr="009E5CD9">
        <w:rPr>
          <w:rFonts w:ascii="Souvenir" w:hAnsi="Souvenir" w:cs="Times New Roman"/>
        </w:rPr>
        <w:t xml:space="preserve"> leaves were harvested in the university premises sundried and milled into leaf meal. Other ingredients in the concentrate diets sourced from the local agro-allied shop in Ado Ekiti include maize, rice husk, groundnut cake, brewers’ dry grain, growers’ premix, and salt.</w:t>
      </w:r>
    </w:p>
    <w:p w14:paraId="79F1E566" w14:textId="77777777" w:rsidR="009E5CD9" w:rsidRPr="00DF094A" w:rsidRDefault="009E5CD9" w:rsidP="0078331C">
      <w:pPr>
        <w:spacing w:after="0" w:line="240" w:lineRule="auto"/>
        <w:jc w:val="both"/>
        <w:rPr>
          <w:rFonts w:ascii="Souvenir" w:hAnsi="Souvenir" w:cs="Times New Roman"/>
          <w:b/>
          <w:sz w:val="12"/>
          <w:szCs w:val="12"/>
        </w:rPr>
      </w:pPr>
    </w:p>
    <w:p w14:paraId="42EEA4D8" w14:textId="7505C8B6" w:rsidR="00146106" w:rsidRPr="009E5CD9" w:rsidRDefault="00146106" w:rsidP="0078331C">
      <w:pPr>
        <w:spacing w:after="0" w:line="240" w:lineRule="auto"/>
        <w:jc w:val="both"/>
        <w:rPr>
          <w:rFonts w:ascii="Souvenir" w:hAnsi="Souvenir" w:cs="Times New Roman"/>
        </w:rPr>
      </w:pPr>
      <w:r w:rsidRPr="009E5CD9">
        <w:rPr>
          <w:rFonts w:ascii="Souvenir" w:hAnsi="Souvenir" w:cs="Times New Roman"/>
          <w:b/>
        </w:rPr>
        <w:t>Experimental animals and design</w:t>
      </w:r>
    </w:p>
    <w:p w14:paraId="5836D838" w14:textId="77368AF1" w:rsidR="00146106" w:rsidRPr="009E5CD9" w:rsidRDefault="00146106" w:rsidP="0078331C">
      <w:pPr>
        <w:spacing w:after="0" w:line="240" w:lineRule="auto"/>
        <w:jc w:val="both"/>
        <w:rPr>
          <w:rFonts w:ascii="Souvenir" w:hAnsi="Souvenir" w:cs="Times New Roman"/>
        </w:rPr>
      </w:pPr>
      <w:r w:rsidRPr="009E5CD9">
        <w:rPr>
          <w:rFonts w:ascii="Souvenir" w:hAnsi="Souvenir" w:cs="Times New Roman"/>
        </w:rPr>
        <w:t xml:space="preserve">Twelve (15) healthy yearling yankasa rams weighing 16 to 18.2kg were purchased from the ruminant market in Lokoja, Kogi State, a melting pot state between northern and southern Nigeria. The animals were tagged for easy identification purposes. The pen and equipment used for this experiment were thoroughly washed and disinfected to prevent any form of infection </w:t>
      </w:r>
      <w:r w:rsidR="009E5CD9" w:rsidRPr="009E5CD9">
        <w:rPr>
          <w:rFonts w:ascii="Souvenir" w:hAnsi="Souvenir" w:cs="Times New Roman"/>
        </w:rPr>
        <w:t>before</w:t>
      </w:r>
      <w:r w:rsidRPr="009E5CD9">
        <w:rPr>
          <w:rFonts w:ascii="Souvenir" w:hAnsi="Souvenir" w:cs="Times New Roman"/>
        </w:rPr>
        <w:t xml:space="preserve"> the arrival of the animals. The animals were held in the quarantine unit for 30 days for acclimatization. Mandatory and prophylactic medications were given to animals during this period.</w:t>
      </w:r>
    </w:p>
    <w:p w14:paraId="4B11CFCF" w14:textId="16D90555" w:rsidR="00146106" w:rsidRPr="009E5CD9" w:rsidRDefault="00146106" w:rsidP="0078331C">
      <w:pPr>
        <w:spacing w:after="0" w:line="240" w:lineRule="auto"/>
        <w:jc w:val="both"/>
        <w:rPr>
          <w:rFonts w:ascii="Souvenir" w:hAnsi="Souvenir" w:cs="Times New Roman"/>
        </w:rPr>
      </w:pPr>
      <w:r w:rsidRPr="009E5CD9">
        <w:rPr>
          <w:rFonts w:ascii="Souvenir" w:hAnsi="Souvenir" w:cs="Times New Roman"/>
        </w:rPr>
        <w:t>The preliminary feeding period lasted for 7 days during which the animals could adjust to the experimental diets before randomly assigning them to their various treatments</w:t>
      </w:r>
      <w:r w:rsidRPr="009E5CD9">
        <w:rPr>
          <w:rFonts w:ascii="Souvenir" w:hAnsi="Souvenir" w:cs="Times New Roman"/>
          <w:b/>
        </w:rPr>
        <w:t xml:space="preserve">. </w:t>
      </w:r>
      <w:r w:rsidRPr="009E5CD9">
        <w:rPr>
          <w:rFonts w:ascii="Souvenir" w:hAnsi="Souvenir" w:cs="Times New Roman"/>
        </w:rPr>
        <w:t xml:space="preserve">The animals were allotted to three (3) treatments with five (5) replicates in a completely randomized design which lasted for 84 days. A basal diet of 3% </w:t>
      </w:r>
      <w:r w:rsidRPr="009E5CD9">
        <w:rPr>
          <w:rFonts w:ascii="Souvenir" w:hAnsi="Souvenir" w:cs="Times New Roman"/>
          <w:i/>
        </w:rPr>
        <w:t>Panicum maximum</w:t>
      </w:r>
      <w:r w:rsidRPr="009E5CD9">
        <w:rPr>
          <w:rFonts w:ascii="Souvenir" w:hAnsi="Souvenir" w:cs="Times New Roman"/>
        </w:rPr>
        <w:t xml:space="preserve"> was fed to the animals. Rams on treatment 1 were given 400g of groundnut haulms (GHH), treatment 2 were rams fed dried poultry manure-based supplements (DPL) while treatment 3 had rams fed </w:t>
      </w:r>
      <w:r w:rsidRPr="009E5CD9">
        <w:rPr>
          <w:rFonts w:ascii="Souvenir" w:hAnsi="Souvenir" w:cs="Times New Roman"/>
          <w:i/>
        </w:rPr>
        <w:t>Leucaena leucocephala</w:t>
      </w:r>
      <w:r w:rsidRPr="009E5CD9">
        <w:rPr>
          <w:rFonts w:ascii="Souvenir" w:hAnsi="Souvenir" w:cs="Times New Roman"/>
        </w:rPr>
        <w:t xml:space="preserve"> based supplement (LLM). The concentrates were also fed at 400g per replicate. Clean and freshwater was given </w:t>
      </w:r>
      <w:r w:rsidRPr="009E5CD9">
        <w:rPr>
          <w:rFonts w:ascii="Souvenir" w:hAnsi="Souvenir" w:cs="Times New Roman"/>
          <w:i/>
        </w:rPr>
        <w:t>adlibitum</w:t>
      </w:r>
      <w:r w:rsidRPr="009E5CD9">
        <w:rPr>
          <w:rFonts w:ascii="Souvenir" w:hAnsi="Souvenir" w:cs="Times New Roman"/>
        </w:rPr>
        <w:t xml:space="preserve"> throughout the experiment.</w:t>
      </w:r>
    </w:p>
    <w:p w14:paraId="64B717DC" w14:textId="77777777" w:rsidR="009E5CD9" w:rsidRPr="00DF094A" w:rsidRDefault="009E5CD9" w:rsidP="0078331C">
      <w:pPr>
        <w:spacing w:after="0" w:line="240" w:lineRule="auto"/>
        <w:jc w:val="both"/>
        <w:rPr>
          <w:rFonts w:ascii="Souvenir" w:hAnsi="Souvenir" w:cs="Times New Roman"/>
          <w:b/>
          <w:sz w:val="12"/>
          <w:szCs w:val="12"/>
        </w:rPr>
      </w:pPr>
    </w:p>
    <w:p w14:paraId="055E0E85" w14:textId="18ADF5B0" w:rsidR="00146106" w:rsidRPr="009E5CD9" w:rsidRDefault="00146106" w:rsidP="0078331C">
      <w:pPr>
        <w:spacing w:after="0" w:line="240" w:lineRule="auto"/>
        <w:jc w:val="both"/>
        <w:rPr>
          <w:rFonts w:ascii="Souvenir" w:hAnsi="Souvenir" w:cs="Times New Roman"/>
          <w:b/>
        </w:rPr>
      </w:pPr>
      <w:r w:rsidRPr="009E5CD9">
        <w:rPr>
          <w:rFonts w:ascii="Souvenir" w:hAnsi="Souvenir" w:cs="Times New Roman"/>
          <w:b/>
        </w:rPr>
        <w:t>Data collection</w:t>
      </w:r>
    </w:p>
    <w:p w14:paraId="045FC163" w14:textId="537E6663" w:rsidR="00146106" w:rsidRPr="009E5CD9" w:rsidRDefault="00146106" w:rsidP="0078331C">
      <w:pPr>
        <w:autoSpaceDE w:val="0"/>
        <w:autoSpaceDN w:val="0"/>
        <w:adjustRightInd w:val="0"/>
        <w:spacing w:after="0" w:line="240" w:lineRule="auto"/>
        <w:jc w:val="both"/>
        <w:rPr>
          <w:rFonts w:ascii="Souvenir" w:hAnsi="Souvenir" w:cs="Times New Roman"/>
        </w:rPr>
      </w:pPr>
      <w:r w:rsidRPr="009E5CD9">
        <w:rPr>
          <w:rFonts w:ascii="Souvenir" w:hAnsi="Souvenir" w:cs="Times New Roman"/>
        </w:rPr>
        <w:t xml:space="preserve">During the twelve weeks of </w:t>
      </w:r>
      <w:r w:rsidR="005A38A0">
        <w:rPr>
          <w:rFonts w:ascii="Souvenir" w:hAnsi="Souvenir" w:cs="Times New Roman"/>
        </w:rPr>
        <w:t xml:space="preserve">the </w:t>
      </w:r>
      <w:r w:rsidRPr="009E5CD9">
        <w:rPr>
          <w:rFonts w:ascii="Souvenir" w:hAnsi="Souvenir" w:cs="Times New Roman"/>
        </w:rPr>
        <w:t xml:space="preserve">feeding trial, weights of sheep were taken weekly with </w:t>
      </w:r>
      <w:r w:rsidR="005A38A0">
        <w:rPr>
          <w:rFonts w:ascii="Souvenir" w:hAnsi="Souvenir" w:cs="Times New Roman"/>
        </w:rPr>
        <w:t xml:space="preserve">a </w:t>
      </w:r>
      <w:r w:rsidRPr="009E5CD9">
        <w:rPr>
          <w:rFonts w:ascii="Souvenir" w:hAnsi="Souvenir" w:cs="Times New Roman"/>
        </w:rPr>
        <w:t>weighing scale. The sheep were fed weighed amount of feed and leftover</w:t>
      </w:r>
      <w:r w:rsidR="005A38A0">
        <w:rPr>
          <w:rFonts w:ascii="Souvenir" w:hAnsi="Souvenir" w:cs="Times New Roman"/>
        </w:rPr>
        <w:t>s</w:t>
      </w:r>
      <w:r w:rsidRPr="009E5CD9">
        <w:rPr>
          <w:rFonts w:ascii="Souvenir" w:hAnsi="Souvenir" w:cs="Times New Roman"/>
        </w:rPr>
        <w:t xml:space="preserve"> were collected and weighed to determine </w:t>
      </w:r>
      <w:r w:rsidR="005A38A0">
        <w:rPr>
          <w:rFonts w:ascii="Souvenir" w:hAnsi="Souvenir" w:cs="Times New Roman"/>
        </w:rPr>
        <w:t xml:space="preserve">the </w:t>
      </w:r>
      <w:r w:rsidRPr="009E5CD9">
        <w:rPr>
          <w:rFonts w:ascii="Souvenir" w:hAnsi="Souvenir" w:cs="Times New Roman"/>
        </w:rPr>
        <w:t>amount of feed consumed by the sheep. Growth performance indices were taken by calculating the feed intake, weight gain, and feed conversion ratio. A</w:t>
      </w:r>
      <w:r w:rsidRPr="009E5CD9">
        <w:rPr>
          <w:rFonts w:ascii="Souvenir" w:hAnsi="Souvenir" w:cs="Times New Roman"/>
          <w:spacing w:val="11"/>
          <w:shd w:val="clear" w:color="auto" w:fill="FFFFFF"/>
        </w:rPr>
        <w:t>t the end of the feeding trial, three rams were selected from each treatment based on the group average weight and</w:t>
      </w:r>
      <w:r w:rsidRPr="009E5CD9">
        <w:rPr>
          <w:rFonts w:ascii="Souvenir" w:hAnsi="Souvenir" w:cs="Times New Roman"/>
        </w:rPr>
        <w:t xml:space="preserve"> weighed into the metabolic units. Each animal was individually confined in </w:t>
      </w:r>
      <w:r w:rsidR="005A38A0">
        <w:rPr>
          <w:rFonts w:ascii="Souvenir" w:hAnsi="Souvenir" w:cs="Times New Roman"/>
        </w:rPr>
        <w:t xml:space="preserve">a </w:t>
      </w:r>
      <w:r w:rsidRPr="009E5CD9">
        <w:rPr>
          <w:rFonts w:ascii="Souvenir" w:hAnsi="Souvenir" w:cs="Times New Roman"/>
        </w:rPr>
        <w:t xml:space="preserve">wooden metabolic cage where the animal had free access to feed, freshwater. </w:t>
      </w:r>
    </w:p>
    <w:p w14:paraId="688AA7DD" w14:textId="6B013E37" w:rsidR="00146106" w:rsidRPr="009E5CD9" w:rsidRDefault="00146106" w:rsidP="0078331C">
      <w:pPr>
        <w:autoSpaceDE w:val="0"/>
        <w:autoSpaceDN w:val="0"/>
        <w:adjustRightInd w:val="0"/>
        <w:spacing w:after="0" w:line="240" w:lineRule="auto"/>
        <w:jc w:val="both"/>
        <w:rPr>
          <w:rFonts w:ascii="Souvenir" w:hAnsi="Souvenir" w:cs="Times New Roman"/>
        </w:rPr>
      </w:pPr>
      <w:r w:rsidRPr="009E5CD9">
        <w:rPr>
          <w:rFonts w:ascii="Souvenir" w:hAnsi="Souvenir" w:cs="Times New Roman"/>
        </w:rPr>
        <w:t>The first two weeks (14 days) w</w:t>
      </w:r>
      <w:r w:rsidR="007D33E1">
        <w:rPr>
          <w:rFonts w:ascii="Souvenir" w:hAnsi="Souvenir" w:cs="Times New Roman"/>
        </w:rPr>
        <w:t>ere</w:t>
      </w:r>
      <w:r w:rsidRPr="009E5CD9">
        <w:rPr>
          <w:rFonts w:ascii="Souvenir" w:hAnsi="Souvenir" w:cs="Times New Roman"/>
        </w:rPr>
        <w:t xml:space="preserve"> used as the adjustment period designed to allow the sheep </w:t>
      </w:r>
      <w:r w:rsidR="007D33E1">
        <w:rPr>
          <w:rFonts w:ascii="Souvenir" w:hAnsi="Souvenir" w:cs="Times New Roman"/>
        </w:rPr>
        <w:t xml:space="preserve">to </w:t>
      </w:r>
      <w:r w:rsidRPr="009E5CD9">
        <w:rPr>
          <w:rFonts w:ascii="Souvenir" w:hAnsi="Souvenir" w:cs="Times New Roman"/>
        </w:rPr>
        <w:t xml:space="preserve">adjust to the environment. Thereafter daily feed intake was measured by offering the experimental diets to each animal and </w:t>
      </w:r>
      <w:r w:rsidR="007D33E1">
        <w:rPr>
          <w:rFonts w:ascii="Souvenir" w:hAnsi="Souvenir" w:cs="Times New Roman"/>
        </w:rPr>
        <w:t xml:space="preserve">the </w:t>
      </w:r>
      <w:r w:rsidRPr="009E5CD9">
        <w:rPr>
          <w:rFonts w:ascii="Souvenir" w:hAnsi="Souvenir" w:cs="Times New Roman"/>
        </w:rPr>
        <w:t xml:space="preserve">leftover was weighed. Each animal was weighed before the commencement and the end of the digestibility trial. During the last seven days, the total feed refused, faeces and urine were collected and measured. </w:t>
      </w:r>
    </w:p>
    <w:p w14:paraId="2A56AC44" w14:textId="7EEAA6CE" w:rsidR="00146106" w:rsidRPr="009E5CD9" w:rsidRDefault="00146106" w:rsidP="0078331C">
      <w:pPr>
        <w:autoSpaceDE w:val="0"/>
        <w:autoSpaceDN w:val="0"/>
        <w:adjustRightInd w:val="0"/>
        <w:spacing w:after="0" w:line="240" w:lineRule="auto"/>
        <w:jc w:val="both"/>
        <w:rPr>
          <w:rFonts w:ascii="Souvenir" w:hAnsi="Souvenir" w:cs="Times New Roman"/>
        </w:rPr>
      </w:pPr>
      <w:r w:rsidRPr="009E5CD9">
        <w:rPr>
          <w:rFonts w:ascii="Souvenir" w:hAnsi="Souvenir" w:cs="Times New Roman"/>
        </w:rPr>
        <w:t>The total faeces voided were collected and weighed and 10% aliquot samples were taken and oven-dried for 48 hours. Urine samples were frozen while the faecal samples were dried at 65</w:t>
      </w:r>
      <w:r w:rsidRPr="009E5CD9">
        <w:rPr>
          <w:rFonts w:ascii="Souvenir" w:hAnsi="Souvenir" w:cs="Times New Roman"/>
          <w:vertAlign w:val="superscript"/>
        </w:rPr>
        <w:t>o</w:t>
      </w:r>
      <w:r w:rsidRPr="009E5CD9">
        <w:rPr>
          <w:rFonts w:ascii="Souvenir" w:hAnsi="Souvenir" w:cs="Times New Roman"/>
        </w:rPr>
        <w:t>c to a constant weight, milled using the laboratory hammer mill, to pass through 2mm sieve and stored in airtight polythene bag till required for laboratory analysis. The milled samples were subjected to proximate analysis for dry matter (DM) crude protein (CP), ether extract (EE), crude fibre (CF), ash, nitrogen</w:t>
      </w:r>
      <w:r w:rsidR="007D33E1">
        <w:rPr>
          <w:rFonts w:ascii="Souvenir" w:hAnsi="Souvenir" w:cs="Times New Roman"/>
        </w:rPr>
        <w:t>-</w:t>
      </w:r>
      <w:r w:rsidRPr="009E5CD9">
        <w:rPr>
          <w:rFonts w:ascii="Souvenir" w:hAnsi="Souvenir" w:cs="Times New Roman"/>
        </w:rPr>
        <w:t>free extract (NFE) as described by AOAC (2005). The milled faeces and aliquots of urine samples were then analyzed for nitrogen. The results obtained were used to determine the apparent digestibility of the diets. The economics of the feeds were calculated by summing up the cost of feeds per weight gain in all the treatments.</w:t>
      </w:r>
    </w:p>
    <w:p w14:paraId="5A1B8485" w14:textId="77777777" w:rsidR="00146106" w:rsidRPr="00DF094A" w:rsidRDefault="00146106" w:rsidP="0078331C">
      <w:pPr>
        <w:autoSpaceDE w:val="0"/>
        <w:autoSpaceDN w:val="0"/>
        <w:adjustRightInd w:val="0"/>
        <w:spacing w:after="0" w:line="240" w:lineRule="auto"/>
        <w:jc w:val="both"/>
        <w:rPr>
          <w:rFonts w:ascii="Souvenir" w:hAnsi="Souvenir" w:cs="Times New Roman"/>
          <w:b/>
          <w:sz w:val="12"/>
          <w:szCs w:val="12"/>
        </w:rPr>
      </w:pPr>
    </w:p>
    <w:p w14:paraId="5F0DA3F6" w14:textId="77777777" w:rsidR="00146106" w:rsidRPr="009E5CD9" w:rsidRDefault="00146106" w:rsidP="0078331C">
      <w:pPr>
        <w:spacing w:after="0" w:line="240" w:lineRule="auto"/>
        <w:jc w:val="both"/>
        <w:rPr>
          <w:rFonts w:ascii="Souvenir" w:hAnsi="Souvenir" w:cs="Times New Roman"/>
          <w:b/>
        </w:rPr>
      </w:pPr>
      <w:r w:rsidRPr="009E5CD9">
        <w:rPr>
          <w:rFonts w:ascii="Souvenir" w:hAnsi="Souvenir" w:cs="Times New Roman"/>
          <w:b/>
        </w:rPr>
        <w:t>Statistical analysis</w:t>
      </w:r>
    </w:p>
    <w:p w14:paraId="2957FEFE" w14:textId="0B0E166A" w:rsidR="00146106" w:rsidRPr="009E5CD9" w:rsidRDefault="00146106" w:rsidP="0078331C">
      <w:pPr>
        <w:spacing w:after="0" w:line="240" w:lineRule="auto"/>
        <w:jc w:val="both"/>
        <w:rPr>
          <w:rFonts w:ascii="Souvenir" w:hAnsi="Souvenir" w:cs="Times New Roman"/>
        </w:rPr>
      </w:pPr>
      <w:r w:rsidRPr="009E5CD9">
        <w:rPr>
          <w:rFonts w:ascii="Souvenir" w:hAnsi="Souvenir" w:cs="Times New Roman"/>
        </w:rPr>
        <w:t xml:space="preserve">The data obtained were analyzed using analysis of variance (ANOVA), followed by Duncan’s multiple range comparison at </w:t>
      </w:r>
      <w:r w:rsidR="007D33E1">
        <w:rPr>
          <w:rFonts w:ascii="Souvenir" w:hAnsi="Souvenir" w:cs="Times New Roman"/>
        </w:rPr>
        <w:t xml:space="preserve">a </w:t>
      </w:r>
      <w:r w:rsidRPr="009E5CD9">
        <w:rPr>
          <w:rFonts w:ascii="Souvenir" w:hAnsi="Souvenir" w:cs="Times New Roman"/>
        </w:rPr>
        <w:t xml:space="preserve">5% level of significance (P &lt; 0.05). The computer software used to analyze is SAS. </w:t>
      </w:r>
    </w:p>
    <w:p w14:paraId="2C0D3E58" w14:textId="77777777" w:rsidR="00146106" w:rsidRPr="00DF094A" w:rsidRDefault="00146106" w:rsidP="0078331C">
      <w:pPr>
        <w:spacing w:after="0" w:line="240" w:lineRule="auto"/>
        <w:jc w:val="both"/>
        <w:rPr>
          <w:rFonts w:ascii="Souvenir" w:hAnsi="Souvenir" w:cs="Times New Roman"/>
          <w:sz w:val="8"/>
          <w:szCs w:val="8"/>
        </w:rPr>
      </w:pPr>
    </w:p>
    <w:p w14:paraId="648066FD" w14:textId="4D932366" w:rsidR="00146106" w:rsidRPr="009E5CD9" w:rsidRDefault="009E5CD9" w:rsidP="0078331C">
      <w:pPr>
        <w:spacing w:after="0" w:line="240" w:lineRule="auto"/>
        <w:jc w:val="both"/>
        <w:rPr>
          <w:rFonts w:ascii="Souvenir" w:hAnsi="Souvenir" w:cs="Times New Roman"/>
          <w:b/>
        </w:rPr>
      </w:pPr>
      <w:r w:rsidRPr="009E5CD9">
        <w:rPr>
          <w:rFonts w:ascii="Souvenir" w:hAnsi="Souvenir" w:cs="Times New Roman"/>
          <w:b/>
        </w:rPr>
        <w:t>Results</w:t>
      </w:r>
    </w:p>
    <w:p w14:paraId="2CFBE096" w14:textId="60C89217" w:rsidR="00146106" w:rsidRDefault="00146106" w:rsidP="0078331C">
      <w:pPr>
        <w:spacing w:after="0" w:line="240" w:lineRule="auto"/>
        <w:jc w:val="both"/>
        <w:rPr>
          <w:rFonts w:ascii="Souvenir" w:hAnsi="Souvenir" w:cs="Times New Roman"/>
        </w:rPr>
      </w:pPr>
      <w:r w:rsidRPr="009E5CD9">
        <w:rPr>
          <w:rFonts w:ascii="Souvenir" w:hAnsi="Souvenir" w:cs="Times New Roman"/>
        </w:rPr>
        <w:t>The composition of groundnut haulms hay (GHH), dried poultry litter (DPL)</w:t>
      </w:r>
      <w:r w:rsidR="007D33E1">
        <w:rPr>
          <w:rFonts w:ascii="Souvenir" w:hAnsi="Souvenir" w:cs="Times New Roman"/>
        </w:rPr>
        <w:t>,</w:t>
      </w:r>
      <w:r w:rsidRPr="009E5CD9">
        <w:rPr>
          <w:rFonts w:ascii="Souvenir" w:hAnsi="Souvenir" w:cs="Times New Roman"/>
        </w:rPr>
        <w:t xml:space="preserve"> and </w:t>
      </w:r>
      <w:r w:rsidRPr="009E5CD9">
        <w:rPr>
          <w:rFonts w:ascii="Souvenir" w:hAnsi="Souvenir" w:cs="Times New Roman"/>
          <w:i/>
        </w:rPr>
        <w:t>Leuc</w:t>
      </w:r>
      <w:r w:rsidR="007D33E1">
        <w:rPr>
          <w:rFonts w:ascii="Souvenir" w:hAnsi="Souvenir" w:cs="Times New Roman"/>
          <w:i/>
        </w:rPr>
        <w:t>ae</w:t>
      </w:r>
      <w:r w:rsidRPr="009E5CD9">
        <w:rPr>
          <w:rFonts w:ascii="Souvenir" w:hAnsi="Souvenir" w:cs="Times New Roman"/>
          <w:i/>
        </w:rPr>
        <w:t xml:space="preserve">na leucocephala </w:t>
      </w:r>
      <w:r w:rsidRPr="009E5CD9">
        <w:rPr>
          <w:rFonts w:ascii="Souvenir" w:hAnsi="Souvenir" w:cs="Times New Roman"/>
        </w:rPr>
        <w:t>leaf meal (LLM)</w:t>
      </w:r>
      <w:r w:rsidRPr="009E5CD9">
        <w:rPr>
          <w:rFonts w:ascii="Souvenir" w:hAnsi="Souvenir" w:cs="Times New Roman"/>
          <w:i/>
        </w:rPr>
        <w:t xml:space="preserve"> </w:t>
      </w:r>
      <w:r w:rsidRPr="009E5CD9">
        <w:rPr>
          <w:rFonts w:ascii="Souvenir" w:hAnsi="Souvenir" w:cs="Times New Roman"/>
        </w:rPr>
        <w:t>based supplementary diets are presented in Table 1. The results showed that GHH (treatment 1) used in the study had 12.68% of CP, 1940 Kcal kg</w:t>
      </w:r>
      <w:r w:rsidRPr="009E5CD9">
        <w:rPr>
          <w:rFonts w:ascii="Souvenir" w:hAnsi="Souvenir" w:cs="Times New Roman"/>
          <w:vertAlign w:val="superscript"/>
        </w:rPr>
        <w:t>-1-</w:t>
      </w:r>
      <w:r w:rsidRPr="009E5CD9">
        <w:rPr>
          <w:rFonts w:ascii="Souvenir" w:hAnsi="Souvenir" w:cs="Times New Roman"/>
        </w:rPr>
        <w:t xml:space="preserve"> metabolizable energy and crude fibre of 22. 62%. Treatment 2 (DPL) and treatment 3 (LLM) based concentrate diets had crude protein contents of 13.46 and 13.72%, metabolizable energy values of 2,359</w:t>
      </w:r>
      <w:r w:rsidR="007D33E1">
        <w:rPr>
          <w:rFonts w:ascii="Souvenir" w:hAnsi="Souvenir" w:cs="Times New Roman"/>
        </w:rPr>
        <w:t>,</w:t>
      </w:r>
      <w:r w:rsidRPr="009E5CD9">
        <w:rPr>
          <w:rFonts w:ascii="Souvenir" w:hAnsi="Souvenir" w:cs="Times New Roman"/>
        </w:rPr>
        <w:t xml:space="preserve"> and 2,249 Kcal kg</w:t>
      </w:r>
      <w:r w:rsidRPr="009E5CD9">
        <w:rPr>
          <w:rFonts w:ascii="Souvenir" w:hAnsi="Souvenir" w:cs="Times New Roman"/>
          <w:vertAlign w:val="superscript"/>
        </w:rPr>
        <w:t>-1</w:t>
      </w:r>
      <w:r w:rsidRPr="009E5CD9">
        <w:rPr>
          <w:rFonts w:ascii="Souvenir" w:hAnsi="Souvenir" w:cs="Times New Roman"/>
        </w:rPr>
        <w:t xml:space="preserve"> while the CF w</w:t>
      </w:r>
      <w:r w:rsidR="007D33E1">
        <w:rPr>
          <w:rFonts w:ascii="Souvenir" w:hAnsi="Souvenir" w:cs="Times New Roman"/>
        </w:rPr>
        <w:t>as</w:t>
      </w:r>
      <w:r w:rsidRPr="009E5CD9">
        <w:rPr>
          <w:rFonts w:ascii="Souvenir" w:hAnsi="Souvenir" w:cs="Times New Roman"/>
        </w:rPr>
        <w:t xml:space="preserve"> 20.10 and 15.46% respectively.</w:t>
      </w:r>
    </w:p>
    <w:p w14:paraId="757BEC75" w14:textId="77777777" w:rsidR="00DF094A" w:rsidRDefault="00DF094A" w:rsidP="0078331C">
      <w:pPr>
        <w:spacing w:after="0" w:line="240" w:lineRule="auto"/>
        <w:jc w:val="both"/>
        <w:rPr>
          <w:rFonts w:ascii="Souvenir" w:hAnsi="Souvenir" w:cs="Times New Roman"/>
        </w:rPr>
        <w:sectPr w:rsidR="00DF094A" w:rsidSect="00DF094A">
          <w:type w:val="continuous"/>
          <w:pgSz w:w="12240" w:h="15840"/>
          <w:pgMar w:top="1440" w:right="1440" w:bottom="1440" w:left="1440" w:header="720" w:footer="720" w:gutter="0"/>
          <w:cols w:num="2" w:space="432"/>
          <w:docGrid w:linePitch="360"/>
        </w:sectPr>
      </w:pPr>
    </w:p>
    <w:p w14:paraId="0999579F" w14:textId="5B4B5EAD" w:rsidR="00DF094A" w:rsidRDefault="00DF094A" w:rsidP="0078331C">
      <w:pPr>
        <w:spacing w:after="0" w:line="240" w:lineRule="auto"/>
        <w:jc w:val="both"/>
        <w:rPr>
          <w:rFonts w:ascii="Souvenir" w:hAnsi="Souvenir" w:cs="Times New Roman"/>
        </w:rPr>
      </w:pPr>
    </w:p>
    <w:p w14:paraId="7AE12205" w14:textId="77777777" w:rsidR="00DF094A" w:rsidRPr="009E5CD9" w:rsidRDefault="00DF094A" w:rsidP="00DF094A">
      <w:pPr>
        <w:spacing w:after="0" w:line="240" w:lineRule="auto"/>
        <w:rPr>
          <w:rFonts w:ascii="Souvenir" w:hAnsi="Souvenir" w:cs="Times New Roman"/>
          <w:bCs/>
        </w:rPr>
      </w:pPr>
      <w:r w:rsidRPr="009E5CD9">
        <w:rPr>
          <w:rFonts w:ascii="Souvenir" w:hAnsi="Souvenir" w:cs="Times New Roman"/>
          <w:bCs/>
        </w:rPr>
        <w:t>Table 1: Ingredients (%) And Calculated Composition of Diets Formulated</w:t>
      </w:r>
    </w:p>
    <w:tbl>
      <w:tblPr>
        <w:tblW w:w="9270" w:type="dxa"/>
        <w:tblCellMar>
          <w:left w:w="0" w:type="dxa"/>
          <w:right w:w="0" w:type="dxa"/>
        </w:tblCellMar>
        <w:tblLook w:val="0000" w:firstRow="0" w:lastRow="0" w:firstColumn="0" w:lastColumn="0" w:noHBand="0" w:noVBand="0"/>
      </w:tblPr>
      <w:tblGrid>
        <w:gridCol w:w="2250"/>
        <w:gridCol w:w="2520"/>
        <w:gridCol w:w="2250"/>
        <w:gridCol w:w="2250"/>
      </w:tblGrid>
      <w:tr w:rsidR="00DF094A" w:rsidRPr="009E5CD9" w14:paraId="3C72193F" w14:textId="77777777" w:rsidTr="00AE0659">
        <w:tc>
          <w:tcPr>
            <w:tcW w:w="2250" w:type="dxa"/>
            <w:vMerge w:val="restart"/>
            <w:tcBorders>
              <w:top w:val="single" w:sz="4" w:space="0" w:color="auto"/>
            </w:tcBorders>
          </w:tcPr>
          <w:p w14:paraId="29E305F1" w14:textId="77777777" w:rsidR="00DF094A" w:rsidRPr="009E5CD9" w:rsidRDefault="00DF094A" w:rsidP="00AE0659">
            <w:pPr>
              <w:spacing w:after="0" w:line="240" w:lineRule="auto"/>
              <w:jc w:val="both"/>
              <w:rPr>
                <w:rFonts w:ascii="Souvenir" w:hAnsi="Souvenir" w:cs="Times New Roman"/>
                <w:bCs/>
              </w:rPr>
            </w:pPr>
          </w:p>
          <w:p w14:paraId="0567A63A" w14:textId="77777777" w:rsidR="00DF094A" w:rsidRPr="009E5CD9" w:rsidRDefault="00DF094A" w:rsidP="00AE0659">
            <w:pPr>
              <w:spacing w:after="0" w:line="240" w:lineRule="auto"/>
              <w:jc w:val="center"/>
              <w:rPr>
                <w:rFonts w:ascii="Souvenir" w:hAnsi="Souvenir" w:cs="Times New Roman"/>
                <w:bCs/>
              </w:rPr>
            </w:pPr>
            <w:r w:rsidRPr="009E5CD9">
              <w:rPr>
                <w:rFonts w:ascii="Souvenir" w:hAnsi="Souvenir" w:cs="Times New Roman"/>
                <w:bCs/>
              </w:rPr>
              <w:t>Ingredients</w:t>
            </w:r>
          </w:p>
        </w:tc>
        <w:tc>
          <w:tcPr>
            <w:tcW w:w="7020" w:type="dxa"/>
            <w:gridSpan w:val="3"/>
            <w:tcBorders>
              <w:top w:val="single" w:sz="4" w:space="0" w:color="auto"/>
              <w:bottom w:val="single" w:sz="4" w:space="0" w:color="auto"/>
            </w:tcBorders>
          </w:tcPr>
          <w:p w14:paraId="7460B0F8" w14:textId="77777777" w:rsidR="00DF094A" w:rsidRPr="009E5CD9" w:rsidRDefault="00DF094A" w:rsidP="00AE0659">
            <w:pPr>
              <w:spacing w:after="0" w:line="240" w:lineRule="auto"/>
              <w:jc w:val="center"/>
              <w:rPr>
                <w:rFonts w:ascii="Souvenir" w:hAnsi="Souvenir" w:cs="Times New Roman"/>
                <w:bCs/>
              </w:rPr>
            </w:pPr>
            <w:r w:rsidRPr="009E5CD9">
              <w:rPr>
                <w:rFonts w:ascii="Souvenir" w:hAnsi="Souvenir" w:cs="Times New Roman"/>
                <w:bCs/>
              </w:rPr>
              <w:t>Treatment</w:t>
            </w:r>
          </w:p>
        </w:tc>
      </w:tr>
      <w:tr w:rsidR="00DF094A" w:rsidRPr="009E5CD9" w14:paraId="7F0610D1" w14:textId="77777777" w:rsidTr="00AE0659">
        <w:tc>
          <w:tcPr>
            <w:tcW w:w="2250" w:type="dxa"/>
            <w:vMerge/>
            <w:tcBorders>
              <w:bottom w:val="single" w:sz="4" w:space="0" w:color="auto"/>
            </w:tcBorders>
          </w:tcPr>
          <w:p w14:paraId="003F692C" w14:textId="77777777" w:rsidR="00DF094A" w:rsidRPr="009E5CD9" w:rsidRDefault="00DF094A" w:rsidP="00AE0659">
            <w:pPr>
              <w:spacing w:after="0" w:line="240" w:lineRule="auto"/>
              <w:jc w:val="both"/>
              <w:rPr>
                <w:rFonts w:ascii="Souvenir" w:hAnsi="Souvenir" w:cs="Times New Roman"/>
                <w:bCs/>
              </w:rPr>
            </w:pPr>
          </w:p>
        </w:tc>
        <w:tc>
          <w:tcPr>
            <w:tcW w:w="2520" w:type="dxa"/>
            <w:tcBorders>
              <w:top w:val="single" w:sz="4" w:space="0" w:color="auto"/>
              <w:bottom w:val="single" w:sz="4" w:space="0" w:color="auto"/>
            </w:tcBorders>
          </w:tcPr>
          <w:p w14:paraId="1BB263F3" w14:textId="77777777" w:rsidR="00DF094A" w:rsidRPr="009E5CD9" w:rsidRDefault="00DF094A" w:rsidP="00AE0659">
            <w:pPr>
              <w:spacing w:after="0" w:line="240" w:lineRule="auto"/>
              <w:jc w:val="center"/>
              <w:rPr>
                <w:rFonts w:ascii="Souvenir" w:hAnsi="Souvenir" w:cs="Times New Roman"/>
                <w:bCs/>
              </w:rPr>
            </w:pPr>
            <w:r w:rsidRPr="009E5CD9">
              <w:rPr>
                <w:rFonts w:ascii="Souvenir" w:hAnsi="Souvenir" w:cs="Times New Roman"/>
                <w:bCs/>
              </w:rPr>
              <w:t xml:space="preserve"> 1</w:t>
            </w:r>
          </w:p>
          <w:p w14:paraId="25B12624" w14:textId="77777777" w:rsidR="00DF094A" w:rsidRPr="009E5CD9" w:rsidRDefault="00DF094A" w:rsidP="00AE0659">
            <w:pPr>
              <w:spacing w:after="0" w:line="240" w:lineRule="auto"/>
              <w:jc w:val="center"/>
              <w:rPr>
                <w:rFonts w:ascii="Souvenir" w:hAnsi="Souvenir" w:cs="Times New Roman"/>
                <w:bCs/>
              </w:rPr>
            </w:pPr>
            <w:r w:rsidRPr="009E5CD9">
              <w:rPr>
                <w:rFonts w:ascii="Souvenir" w:hAnsi="Souvenir" w:cs="Times New Roman"/>
                <w:bCs/>
              </w:rPr>
              <w:t>Groundnut haulms</w:t>
            </w:r>
          </w:p>
        </w:tc>
        <w:tc>
          <w:tcPr>
            <w:tcW w:w="2250" w:type="dxa"/>
            <w:tcBorders>
              <w:top w:val="single" w:sz="4" w:space="0" w:color="auto"/>
              <w:bottom w:val="single" w:sz="4" w:space="0" w:color="auto"/>
            </w:tcBorders>
          </w:tcPr>
          <w:p w14:paraId="1810F22C" w14:textId="77777777" w:rsidR="00DF094A" w:rsidRPr="009E5CD9" w:rsidRDefault="00DF094A" w:rsidP="00AE0659">
            <w:pPr>
              <w:spacing w:after="0" w:line="240" w:lineRule="auto"/>
              <w:jc w:val="center"/>
              <w:rPr>
                <w:rFonts w:ascii="Souvenir" w:hAnsi="Souvenir" w:cs="Times New Roman"/>
                <w:bCs/>
              </w:rPr>
            </w:pPr>
            <w:r w:rsidRPr="009E5CD9">
              <w:rPr>
                <w:rFonts w:ascii="Souvenir" w:hAnsi="Souvenir" w:cs="Times New Roman"/>
                <w:bCs/>
              </w:rPr>
              <w:t>2</w:t>
            </w:r>
          </w:p>
          <w:p w14:paraId="5D273336" w14:textId="77777777" w:rsidR="00DF094A" w:rsidRPr="009E5CD9" w:rsidRDefault="00DF094A" w:rsidP="00AE0659">
            <w:pPr>
              <w:spacing w:after="0" w:line="240" w:lineRule="auto"/>
              <w:jc w:val="center"/>
              <w:rPr>
                <w:rFonts w:ascii="Souvenir" w:hAnsi="Souvenir" w:cs="Times New Roman"/>
                <w:bCs/>
              </w:rPr>
            </w:pPr>
            <w:r w:rsidRPr="009E5CD9">
              <w:rPr>
                <w:rFonts w:ascii="Souvenir" w:hAnsi="Souvenir" w:cs="Times New Roman"/>
                <w:bCs/>
              </w:rPr>
              <w:t>Poultry manure</w:t>
            </w:r>
          </w:p>
        </w:tc>
        <w:tc>
          <w:tcPr>
            <w:tcW w:w="2250" w:type="dxa"/>
            <w:tcBorders>
              <w:top w:val="single" w:sz="4" w:space="0" w:color="auto"/>
              <w:bottom w:val="single" w:sz="4" w:space="0" w:color="auto"/>
            </w:tcBorders>
          </w:tcPr>
          <w:p w14:paraId="43E4856B" w14:textId="77777777" w:rsidR="00DF094A" w:rsidRPr="009E5CD9" w:rsidRDefault="00DF094A" w:rsidP="00AE0659">
            <w:pPr>
              <w:spacing w:after="0" w:line="240" w:lineRule="auto"/>
              <w:jc w:val="center"/>
              <w:rPr>
                <w:rFonts w:ascii="Souvenir" w:hAnsi="Souvenir" w:cs="Times New Roman"/>
                <w:bCs/>
              </w:rPr>
            </w:pPr>
            <w:r w:rsidRPr="009E5CD9">
              <w:rPr>
                <w:rFonts w:ascii="Souvenir" w:hAnsi="Souvenir" w:cs="Times New Roman"/>
                <w:bCs/>
              </w:rPr>
              <w:t>3</w:t>
            </w:r>
          </w:p>
          <w:p w14:paraId="30DF3BCE" w14:textId="77777777" w:rsidR="00DF094A" w:rsidRPr="009E5CD9" w:rsidRDefault="00DF094A" w:rsidP="00AE0659">
            <w:pPr>
              <w:spacing w:after="0" w:line="240" w:lineRule="auto"/>
              <w:jc w:val="center"/>
              <w:rPr>
                <w:rFonts w:ascii="Souvenir" w:hAnsi="Souvenir" w:cs="Times New Roman"/>
                <w:bCs/>
              </w:rPr>
            </w:pPr>
            <w:r w:rsidRPr="009E5CD9">
              <w:rPr>
                <w:rFonts w:ascii="Souvenir" w:hAnsi="Souvenir" w:cs="Times New Roman"/>
                <w:bCs/>
              </w:rPr>
              <w:t>Leucaena leucocephala</w:t>
            </w:r>
          </w:p>
        </w:tc>
      </w:tr>
      <w:tr w:rsidR="00DF094A" w:rsidRPr="009E5CD9" w14:paraId="213E55E8" w14:textId="77777777" w:rsidTr="00AE0659">
        <w:tc>
          <w:tcPr>
            <w:tcW w:w="2250" w:type="dxa"/>
            <w:tcBorders>
              <w:top w:val="single" w:sz="4" w:space="0" w:color="auto"/>
            </w:tcBorders>
          </w:tcPr>
          <w:p w14:paraId="26C030F7"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Maize</w:t>
            </w:r>
          </w:p>
        </w:tc>
        <w:tc>
          <w:tcPr>
            <w:tcW w:w="2520" w:type="dxa"/>
            <w:tcBorders>
              <w:top w:val="single" w:sz="4" w:space="0" w:color="auto"/>
            </w:tcBorders>
          </w:tcPr>
          <w:p w14:paraId="36234421"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w:t>
            </w:r>
          </w:p>
        </w:tc>
        <w:tc>
          <w:tcPr>
            <w:tcW w:w="2250" w:type="dxa"/>
            <w:tcBorders>
              <w:top w:val="single" w:sz="4" w:space="0" w:color="auto"/>
            </w:tcBorders>
          </w:tcPr>
          <w:p w14:paraId="01F97C03"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30</w:t>
            </w:r>
          </w:p>
        </w:tc>
        <w:tc>
          <w:tcPr>
            <w:tcW w:w="2250" w:type="dxa"/>
            <w:tcBorders>
              <w:top w:val="single" w:sz="4" w:space="0" w:color="auto"/>
            </w:tcBorders>
          </w:tcPr>
          <w:p w14:paraId="5B172048"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30</w:t>
            </w:r>
          </w:p>
        </w:tc>
      </w:tr>
      <w:tr w:rsidR="00DF094A" w:rsidRPr="009E5CD9" w14:paraId="4CE3530A" w14:textId="77777777" w:rsidTr="00AE0659">
        <w:tc>
          <w:tcPr>
            <w:tcW w:w="2250" w:type="dxa"/>
          </w:tcPr>
          <w:p w14:paraId="6F727766"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Rice Husk</w:t>
            </w:r>
          </w:p>
        </w:tc>
        <w:tc>
          <w:tcPr>
            <w:tcW w:w="2520" w:type="dxa"/>
          </w:tcPr>
          <w:p w14:paraId="155B8742"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w:t>
            </w:r>
          </w:p>
        </w:tc>
        <w:tc>
          <w:tcPr>
            <w:tcW w:w="2250" w:type="dxa"/>
          </w:tcPr>
          <w:p w14:paraId="7360A48C"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10</w:t>
            </w:r>
          </w:p>
        </w:tc>
        <w:tc>
          <w:tcPr>
            <w:tcW w:w="2250" w:type="dxa"/>
          </w:tcPr>
          <w:p w14:paraId="5D958A31"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10</w:t>
            </w:r>
          </w:p>
        </w:tc>
      </w:tr>
      <w:tr w:rsidR="00DF094A" w:rsidRPr="009E5CD9" w14:paraId="3782BCA8" w14:textId="77777777" w:rsidTr="00AE0659">
        <w:tc>
          <w:tcPr>
            <w:tcW w:w="2250" w:type="dxa"/>
          </w:tcPr>
          <w:p w14:paraId="47F58D49"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Groundnut cake</w:t>
            </w:r>
          </w:p>
        </w:tc>
        <w:tc>
          <w:tcPr>
            <w:tcW w:w="2520" w:type="dxa"/>
          </w:tcPr>
          <w:p w14:paraId="3239FD84"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w:t>
            </w:r>
          </w:p>
        </w:tc>
        <w:tc>
          <w:tcPr>
            <w:tcW w:w="2250" w:type="dxa"/>
          </w:tcPr>
          <w:p w14:paraId="75BF7C2E"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2</w:t>
            </w:r>
          </w:p>
        </w:tc>
        <w:tc>
          <w:tcPr>
            <w:tcW w:w="2250" w:type="dxa"/>
          </w:tcPr>
          <w:p w14:paraId="4E0BD8A3"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2</w:t>
            </w:r>
          </w:p>
        </w:tc>
      </w:tr>
      <w:tr w:rsidR="00DF094A" w:rsidRPr="009E5CD9" w14:paraId="2270BFF6" w14:textId="77777777" w:rsidTr="00AE0659">
        <w:tc>
          <w:tcPr>
            <w:tcW w:w="2250" w:type="dxa"/>
          </w:tcPr>
          <w:p w14:paraId="2D8C51E6"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BDG</w:t>
            </w:r>
          </w:p>
        </w:tc>
        <w:tc>
          <w:tcPr>
            <w:tcW w:w="2520" w:type="dxa"/>
          </w:tcPr>
          <w:p w14:paraId="7B2EA85D"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w:t>
            </w:r>
          </w:p>
        </w:tc>
        <w:tc>
          <w:tcPr>
            <w:tcW w:w="2250" w:type="dxa"/>
          </w:tcPr>
          <w:p w14:paraId="47FDE063"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20</w:t>
            </w:r>
          </w:p>
        </w:tc>
        <w:tc>
          <w:tcPr>
            <w:tcW w:w="2250" w:type="dxa"/>
          </w:tcPr>
          <w:p w14:paraId="7195FF51"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20</w:t>
            </w:r>
          </w:p>
        </w:tc>
      </w:tr>
      <w:tr w:rsidR="00DF094A" w:rsidRPr="009E5CD9" w14:paraId="55C4801F" w14:textId="77777777" w:rsidTr="00AE0659">
        <w:tc>
          <w:tcPr>
            <w:tcW w:w="2250" w:type="dxa"/>
          </w:tcPr>
          <w:p w14:paraId="5A810BD2"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Ground Nut Haulms</w:t>
            </w:r>
          </w:p>
        </w:tc>
        <w:tc>
          <w:tcPr>
            <w:tcW w:w="2520" w:type="dxa"/>
          </w:tcPr>
          <w:p w14:paraId="23AF4DC2"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100</w:t>
            </w:r>
          </w:p>
        </w:tc>
        <w:tc>
          <w:tcPr>
            <w:tcW w:w="2250" w:type="dxa"/>
          </w:tcPr>
          <w:p w14:paraId="1746D67C"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w:t>
            </w:r>
          </w:p>
        </w:tc>
        <w:tc>
          <w:tcPr>
            <w:tcW w:w="2250" w:type="dxa"/>
          </w:tcPr>
          <w:p w14:paraId="139EFFB5"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w:t>
            </w:r>
          </w:p>
        </w:tc>
      </w:tr>
      <w:tr w:rsidR="00DF094A" w:rsidRPr="009E5CD9" w14:paraId="252E870A" w14:textId="77777777" w:rsidTr="00AE0659">
        <w:tc>
          <w:tcPr>
            <w:tcW w:w="2250" w:type="dxa"/>
          </w:tcPr>
          <w:p w14:paraId="6E73F608" w14:textId="77777777" w:rsidR="00DF094A" w:rsidRPr="009E5CD9" w:rsidRDefault="00DF094A" w:rsidP="00AE0659">
            <w:pPr>
              <w:spacing w:after="0" w:line="240" w:lineRule="auto"/>
              <w:jc w:val="both"/>
              <w:rPr>
                <w:rFonts w:ascii="Souvenir" w:hAnsi="Souvenir" w:cs="Times New Roman"/>
                <w:i/>
                <w:iCs/>
              </w:rPr>
            </w:pPr>
            <w:r w:rsidRPr="009E5CD9">
              <w:rPr>
                <w:rFonts w:ascii="Souvenir" w:hAnsi="Souvenir" w:cs="Times New Roman"/>
                <w:i/>
                <w:iCs/>
              </w:rPr>
              <w:t>Leucaena leucocephala</w:t>
            </w:r>
          </w:p>
        </w:tc>
        <w:tc>
          <w:tcPr>
            <w:tcW w:w="2520" w:type="dxa"/>
          </w:tcPr>
          <w:p w14:paraId="71B289C3"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w:t>
            </w:r>
          </w:p>
        </w:tc>
        <w:tc>
          <w:tcPr>
            <w:tcW w:w="2250" w:type="dxa"/>
          </w:tcPr>
          <w:p w14:paraId="695BFD97"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w:t>
            </w:r>
          </w:p>
        </w:tc>
        <w:tc>
          <w:tcPr>
            <w:tcW w:w="2250" w:type="dxa"/>
          </w:tcPr>
          <w:p w14:paraId="091C7E86"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36</w:t>
            </w:r>
          </w:p>
        </w:tc>
      </w:tr>
      <w:tr w:rsidR="00DF094A" w:rsidRPr="009E5CD9" w14:paraId="63181BEC" w14:textId="77777777" w:rsidTr="00AE0659">
        <w:tc>
          <w:tcPr>
            <w:tcW w:w="2250" w:type="dxa"/>
          </w:tcPr>
          <w:p w14:paraId="04FF527E"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Dried poultry manure</w:t>
            </w:r>
          </w:p>
        </w:tc>
        <w:tc>
          <w:tcPr>
            <w:tcW w:w="2520" w:type="dxa"/>
          </w:tcPr>
          <w:p w14:paraId="520C66AB"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w:t>
            </w:r>
          </w:p>
        </w:tc>
        <w:tc>
          <w:tcPr>
            <w:tcW w:w="2250" w:type="dxa"/>
          </w:tcPr>
          <w:p w14:paraId="40CB7F1E"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36</w:t>
            </w:r>
          </w:p>
        </w:tc>
        <w:tc>
          <w:tcPr>
            <w:tcW w:w="2250" w:type="dxa"/>
          </w:tcPr>
          <w:p w14:paraId="59D8894C"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w:t>
            </w:r>
          </w:p>
        </w:tc>
      </w:tr>
      <w:tr w:rsidR="00DF094A" w:rsidRPr="009E5CD9" w14:paraId="415D89A9" w14:textId="77777777" w:rsidTr="00AE0659">
        <w:tc>
          <w:tcPr>
            <w:tcW w:w="2250" w:type="dxa"/>
          </w:tcPr>
          <w:p w14:paraId="2EF41B7B"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Growers Premix</w:t>
            </w:r>
          </w:p>
        </w:tc>
        <w:tc>
          <w:tcPr>
            <w:tcW w:w="2520" w:type="dxa"/>
          </w:tcPr>
          <w:p w14:paraId="65CF02FE"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w:t>
            </w:r>
          </w:p>
        </w:tc>
        <w:tc>
          <w:tcPr>
            <w:tcW w:w="2250" w:type="dxa"/>
          </w:tcPr>
          <w:p w14:paraId="51B2A4C9"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1.5</w:t>
            </w:r>
          </w:p>
        </w:tc>
        <w:tc>
          <w:tcPr>
            <w:tcW w:w="2250" w:type="dxa"/>
          </w:tcPr>
          <w:p w14:paraId="4D689D0B"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1.5</w:t>
            </w:r>
          </w:p>
        </w:tc>
      </w:tr>
      <w:tr w:rsidR="00DF094A" w:rsidRPr="009E5CD9" w14:paraId="0549AB19" w14:textId="77777777" w:rsidTr="00AE0659">
        <w:tc>
          <w:tcPr>
            <w:tcW w:w="2250" w:type="dxa"/>
          </w:tcPr>
          <w:p w14:paraId="3C76E9FE"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Salt</w:t>
            </w:r>
          </w:p>
        </w:tc>
        <w:tc>
          <w:tcPr>
            <w:tcW w:w="2520" w:type="dxa"/>
          </w:tcPr>
          <w:p w14:paraId="38FB87B2"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w:t>
            </w:r>
          </w:p>
        </w:tc>
        <w:tc>
          <w:tcPr>
            <w:tcW w:w="2250" w:type="dxa"/>
          </w:tcPr>
          <w:p w14:paraId="24918A03"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0.5</w:t>
            </w:r>
          </w:p>
        </w:tc>
        <w:tc>
          <w:tcPr>
            <w:tcW w:w="2250" w:type="dxa"/>
          </w:tcPr>
          <w:p w14:paraId="7E686077"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0.5</w:t>
            </w:r>
          </w:p>
        </w:tc>
      </w:tr>
      <w:tr w:rsidR="00DF094A" w:rsidRPr="009E5CD9" w14:paraId="63CC16FE" w14:textId="77777777" w:rsidTr="00AE0659">
        <w:tc>
          <w:tcPr>
            <w:tcW w:w="2250" w:type="dxa"/>
          </w:tcPr>
          <w:p w14:paraId="763586EA"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Total</w:t>
            </w:r>
          </w:p>
        </w:tc>
        <w:tc>
          <w:tcPr>
            <w:tcW w:w="2520" w:type="dxa"/>
          </w:tcPr>
          <w:p w14:paraId="7E85BEFB"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100</w:t>
            </w:r>
          </w:p>
        </w:tc>
        <w:tc>
          <w:tcPr>
            <w:tcW w:w="2250" w:type="dxa"/>
          </w:tcPr>
          <w:p w14:paraId="6BFCACAD"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100</w:t>
            </w:r>
          </w:p>
        </w:tc>
        <w:tc>
          <w:tcPr>
            <w:tcW w:w="2250" w:type="dxa"/>
          </w:tcPr>
          <w:p w14:paraId="57794EAD"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100</w:t>
            </w:r>
          </w:p>
        </w:tc>
      </w:tr>
      <w:tr w:rsidR="00DF094A" w:rsidRPr="009E5CD9" w14:paraId="57A7E70D" w14:textId="77777777" w:rsidTr="00AE0659">
        <w:tc>
          <w:tcPr>
            <w:tcW w:w="2250" w:type="dxa"/>
          </w:tcPr>
          <w:p w14:paraId="279AE771" w14:textId="77777777" w:rsidR="00DF094A" w:rsidRPr="009E5CD9" w:rsidRDefault="00DF094A" w:rsidP="00AE0659">
            <w:pPr>
              <w:spacing w:after="0" w:line="240" w:lineRule="auto"/>
              <w:jc w:val="both"/>
              <w:rPr>
                <w:rFonts w:ascii="Souvenir" w:hAnsi="Souvenir" w:cs="Times New Roman"/>
                <w:b/>
              </w:rPr>
            </w:pPr>
            <w:r w:rsidRPr="009E5CD9">
              <w:rPr>
                <w:rFonts w:ascii="Souvenir" w:hAnsi="Souvenir" w:cs="Times New Roman"/>
                <w:b/>
              </w:rPr>
              <w:t>Calculated analysis</w:t>
            </w:r>
          </w:p>
        </w:tc>
        <w:tc>
          <w:tcPr>
            <w:tcW w:w="2520" w:type="dxa"/>
          </w:tcPr>
          <w:p w14:paraId="7CAD935E" w14:textId="77777777" w:rsidR="00DF094A" w:rsidRPr="009E5CD9" w:rsidRDefault="00DF094A" w:rsidP="00AE0659">
            <w:pPr>
              <w:spacing w:after="0" w:line="240" w:lineRule="auto"/>
              <w:rPr>
                <w:rFonts w:ascii="Souvenir" w:hAnsi="Souvenir" w:cs="Times New Roman"/>
              </w:rPr>
            </w:pPr>
          </w:p>
        </w:tc>
        <w:tc>
          <w:tcPr>
            <w:tcW w:w="2250" w:type="dxa"/>
          </w:tcPr>
          <w:p w14:paraId="29FB7BA1" w14:textId="77777777" w:rsidR="00DF094A" w:rsidRPr="009E5CD9" w:rsidRDefault="00DF094A" w:rsidP="00AE0659">
            <w:pPr>
              <w:spacing w:after="0" w:line="240" w:lineRule="auto"/>
              <w:jc w:val="both"/>
              <w:rPr>
                <w:rFonts w:ascii="Souvenir" w:hAnsi="Souvenir" w:cs="Times New Roman"/>
              </w:rPr>
            </w:pPr>
          </w:p>
        </w:tc>
        <w:tc>
          <w:tcPr>
            <w:tcW w:w="2250" w:type="dxa"/>
          </w:tcPr>
          <w:p w14:paraId="2FC29A58" w14:textId="77777777" w:rsidR="00DF094A" w:rsidRPr="009E5CD9" w:rsidRDefault="00DF094A" w:rsidP="00AE0659">
            <w:pPr>
              <w:spacing w:after="0" w:line="240" w:lineRule="auto"/>
              <w:jc w:val="both"/>
              <w:rPr>
                <w:rFonts w:ascii="Souvenir" w:hAnsi="Souvenir" w:cs="Times New Roman"/>
                <w:b/>
              </w:rPr>
            </w:pPr>
          </w:p>
        </w:tc>
      </w:tr>
      <w:tr w:rsidR="00DF094A" w:rsidRPr="009E5CD9" w14:paraId="3FD7B2B5" w14:textId="77777777" w:rsidTr="00AE0659">
        <w:tc>
          <w:tcPr>
            <w:tcW w:w="2250" w:type="dxa"/>
          </w:tcPr>
          <w:p w14:paraId="5F57C9B1"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Crude protein</w:t>
            </w:r>
          </w:p>
        </w:tc>
        <w:tc>
          <w:tcPr>
            <w:tcW w:w="2520" w:type="dxa"/>
          </w:tcPr>
          <w:p w14:paraId="45E181B0"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12.68</w:t>
            </w:r>
          </w:p>
        </w:tc>
        <w:tc>
          <w:tcPr>
            <w:tcW w:w="2250" w:type="dxa"/>
          </w:tcPr>
          <w:p w14:paraId="77391679" w14:textId="77777777" w:rsidR="00DF094A" w:rsidRPr="009E5CD9" w:rsidRDefault="00DF094A" w:rsidP="00AE0659">
            <w:pPr>
              <w:spacing w:after="0" w:line="240" w:lineRule="auto"/>
              <w:jc w:val="both"/>
              <w:rPr>
                <w:rFonts w:ascii="Souvenir" w:hAnsi="Souvenir" w:cs="Times New Roman"/>
                <w:b/>
              </w:rPr>
            </w:pPr>
            <w:r w:rsidRPr="009E5CD9">
              <w:rPr>
                <w:rFonts w:ascii="Souvenir" w:hAnsi="Souvenir" w:cs="Times New Roman"/>
              </w:rPr>
              <w:t>13.46</w:t>
            </w:r>
          </w:p>
        </w:tc>
        <w:tc>
          <w:tcPr>
            <w:tcW w:w="2250" w:type="dxa"/>
          </w:tcPr>
          <w:p w14:paraId="6420227B"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13.72</w:t>
            </w:r>
          </w:p>
        </w:tc>
      </w:tr>
      <w:tr w:rsidR="00DF094A" w:rsidRPr="009E5CD9" w14:paraId="66B446D9" w14:textId="77777777" w:rsidTr="00AE0659">
        <w:tc>
          <w:tcPr>
            <w:tcW w:w="2250" w:type="dxa"/>
          </w:tcPr>
          <w:p w14:paraId="50EFA46B"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Energy (kcalkg</w:t>
            </w:r>
            <w:r w:rsidRPr="009E5CD9">
              <w:rPr>
                <w:rFonts w:ascii="Souvenir" w:hAnsi="Souvenir" w:cs="Times New Roman"/>
                <w:vertAlign w:val="superscript"/>
              </w:rPr>
              <w:t>-1</w:t>
            </w:r>
            <w:r w:rsidRPr="009E5CD9">
              <w:rPr>
                <w:rFonts w:ascii="Souvenir" w:hAnsi="Souvenir" w:cs="Times New Roman"/>
              </w:rPr>
              <w:t>)</w:t>
            </w:r>
          </w:p>
        </w:tc>
        <w:tc>
          <w:tcPr>
            <w:tcW w:w="2520" w:type="dxa"/>
          </w:tcPr>
          <w:p w14:paraId="14836E79"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1940</w:t>
            </w:r>
          </w:p>
        </w:tc>
        <w:tc>
          <w:tcPr>
            <w:tcW w:w="2250" w:type="dxa"/>
          </w:tcPr>
          <w:p w14:paraId="1131C405"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2359</w:t>
            </w:r>
          </w:p>
        </w:tc>
        <w:tc>
          <w:tcPr>
            <w:tcW w:w="2250" w:type="dxa"/>
          </w:tcPr>
          <w:p w14:paraId="3D399FCD"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2249</w:t>
            </w:r>
          </w:p>
        </w:tc>
      </w:tr>
      <w:tr w:rsidR="00DF094A" w:rsidRPr="009E5CD9" w14:paraId="183D3F20" w14:textId="77777777" w:rsidTr="00AE0659">
        <w:tc>
          <w:tcPr>
            <w:tcW w:w="2250" w:type="dxa"/>
            <w:tcBorders>
              <w:bottom w:val="single" w:sz="4" w:space="0" w:color="auto"/>
            </w:tcBorders>
          </w:tcPr>
          <w:p w14:paraId="2D0EE8B2"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Crude fiber (%)</w:t>
            </w:r>
          </w:p>
        </w:tc>
        <w:tc>
          <w:tcPr>
            <w:tcW w:w="2520" w:type="dxa"/>
            <w:tcBorders>
              <w:bottom w:val="single" w:sz="4" w:space="0" w:color="auto"/>
            </w:tcBorders>
          </w:tcPr>
          <w:p w14:paraId="3001C3CA"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22.62</w:t>
            </w:r>
          </w:p>
        </w:tc>
        <w:tc>
          <w:tcPr>
            <w:tcW w:w="2250" w:type="dxa"/>
            <w:tcBorders>
              <w:bottom w:val="single" w:sz="4" w:space="0" w:color="auto"/>
            </w:tcBorders>
          </w:tcPr>
          <w:p w14:paraId="4EC0EF07"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20.10</w:t>
            </w:r>
          </w:p>
        </w:tc>
        <w:tc>
          <w:tcPr>
            <w:tcW w:w="2250" w:type="dxa"/>
            <w:tcBorders>
              <w:bottom w:val="single" w:sz="4" w:space="0" w:color="auto"/>
            </w:tcBorders>
          </w:tcPr>
          <w:p w14:paraId="5A9EC6CB" w14:textId="77777777" w:rsidR="00DF094A" w:rsidRPr="009E5CD9" w:rsidRDefault="00DF094A" w:rsidP="00AE0659">
            <w:pPr>
              <w:spacing w:after="0" w:line="240" w:lineRule="auto"/>
              <w:jc w:val="both"/>
              <w:rPr>
                <w:rFonts w:ascii="Souvenir" w:hAnsi="Souvenir" w:cs="Times New Roman"/>
              </w:rPr>
            </w:pPr>
            <w:r w:rsidRPr="009E5CD9">
              <w:rPr>
                <w:rFonts w:ascii="Souvenir" w:hAnsi="Souvenir" w:cs="Times New Roman"/>
              </w:rPr>
              <w:t>15.46</w:t>
            </w:r>
          </w:p>
        </w:tc>
      </w:tr>
    </w:tbl>
    <w:p w14:paraId="00AB7F41" w14:textId="77777777" w:rsidR="00DF094A" w:rsidRPr="009E5CD9" w:rsidRDefault="00DF094A" w:rsidP="00DF094A">
      <w:pPr>
        <w:spacing w:after="0" w:line="240" w:lineRule="auto"/>
        <w:jc w:val="both"/>
        <w:rPr>
          <w:rFonts w:ascii="Souvenir" w:hAnsi="Souvenir" w:cs="Times New Roman"/>
          <w:b/>
        </w:rPr>
      </w:pPr>
    </w:p>
    <w:p w14:paraId="359F7D9A" w14:textId="77777777" w:rsidR="00DF094A" w:rsidRDefault="00DF094A" w:rsidP="0078331C">
      <w:pPr>
        <w:spacing w:after="0" w:line="240" w:lineRule="auto"/>
        <w:jc w:val="both"/>
        <w:rPr>
          <w:rFonts w:ascii="Souvenir" w:hAnsi="Souvenir" w:cs="Times New Roman"/>
        </w:rPr>
        <w:sectPr w:rsidR="00DF094A" w:rsidSect="00DF094A">
          <w:type w:val="continuous"/>
          <w:pgSz w:w="12240" w:h="15840"/>
          <w:pgMar w:top="1440" w:right="1440" w:bottom="1440" w:left="1440" w:header="720" w:footer="720" w:gutter="0"/>
          <w:cols w:space="720"/>
          <w:docGrid w:linePitch="360"/>
        </w:sectPr>
      </w:pPr>
    </w:p>
    <w:p w14:paraId="55E3AAD0" w14:textId="02CAB572" w:rsidR="00146106" w:rsidRDefault="00146106" w:rsidP="0078331C">
      <w:pPr>
        <w:spacing w:after="0" w:line="240" w:lineRule="auto"/>
        <w:jc w:val="both"/>
        <w:rPr>
          <w:rFonts w:ascii="Souvenir" w:hAnsi="Souvenir" w:cs="Times New Roman"/>
        </w:rPr>
      </w:pPr>
      <w:r w:rsidRPr="009E5CD9">
        <w:rPr>
          <w:rFonts w:ascii="Souvenir" w:hAnsi="Souvenir" w:cs="Times New Roman"/>
        </w:rPr>
        <w:t>Table 2 shows the proximate composition of the test ingredients used in this study. The dry matter ranged from 95.30</w:t>
      </w:r>
      <w:r w:rsidRPr="009E5CD9">
        <w:rPr>
          <w:rFonts w:ascii="Souvenir" w:hAnsi="Souvenir" w:cs="Times New Roman"/>
          <w:u w:val="single"/>
        </w:rPr>
        <w:t>+</w:t>
      </w:r>
      <w:r w:rsidRPr="009E5CD9">
        <w:rPr>
          <w:rFonts w:ascii="Souvenir" w:hAnsi="Souvenir" w:cs="Times New Roman"/>
        </w:rPr>
        <w:t>2.4% in Pm to 97.20</w:t>
      </w:r>
      <w:r w:rsidRPr="009E5CD9">
        <w:rPr>
          <w:rFonts w:ascii="Souvenir" w:hAnsi="Souvenir" w:cs="Times New Roman"/>
          <w:u w:val="single"/>
        </w:rPr>
        <w:t>+</w:t>
      </w:r>
      <w:r w:rsidRPr="009E5CD9">
        <w:rPr>
          <w:rFonts w:ascii="Souvenir" w:hAnsi="Souvenir" w:cs="Times New Roman"/>
        </w:rPr>
        <w:t xml:space="preserve">1.2% in GHH. </w:t>
      </w:r>
      <w:r w:rsidRPr="009E5CD9">
        <w:rPr>
          <w:rFonts w:ascii="Souvenir" w:hAnsi="Souvenir" w:cs="Times New Roman"/>
          <w:i/>
        </w:rPr>
        <w:t>Leucaena leucocephala</w:t>
      </w:r>
      <w:r w:rsidRPr="009E5CD9">
        <w:rPr>
          <w:rFonts w:ascii="Souvenir" w:hAnsi="Souvenir" w:cs="Times New Roman"/>
        </w:rPr>
        <w:t xml:space="preserve"> leaf meal (LLM) recorded the highest CP (21.62 </w:t>
      </w:r>
      <w:r w:rsidRPr="009E5CD9">
        <w:rPr>
          <w:rFonts w:ascii="Souvenir" w:hAnsi="Souvenir" w:cs="Times New Roman"/>
          <w:u w:val="single"/>
        </w:rPr>
        <w:t>+</w:t>
      </w:r>
      <w:r w:rsidRPr="009E5CD9">
        <w:rPr>
          <w:rFonts w:ascii="Souvenir" w:hAnsi="Souvenir" w:cs="Times New Roman"/>
        </w:rPr>
        <w:t>2.0%) and EE (7.80</w:t>
      </w:r>
      <w:r w:rsidRPr="009E5CD9">
        <w:rPr>
          <w:rFonts w:ascii="Souvenir" w:hAnsi="Souvenir" w:cs="Times New Roman"/>
          <w:u w:val="single"/>
        </w:rPr>
        <w:t>+</w:t>
      </w:r>
      <w:r w:rsidRPr="009E5CD9">
        <w:rPr>
          <w:rFonts w:ascii="Souvenir" w:hAnsi="Souvenir" w:cs="Times New Roman"/>
        </w:rPr>
        <w:t>0.6%) while GHH had the lowest value of 12.76</w:t>
      </w:r>
      <w:r w:rsidRPr="009E5CD9">
        <w:rPr>
          <w:rFonts w:ascii="Souvenir" w:hAnsi="Souvenir" w:cs="Times New Roman"/>
          <w:u w:val="single"/>
        </w:rPr>
        <w:t>+</w:t>
      </w:r>
      <w:r w:rsidRPr="009E5CD9">
        <w:rPr>
          <w:rFonts w:ascii="Souvenir" w:hAnsi="Souvenir" w:cs="Times New Roman"/>
        </w:rPr>
        <w:t>0.8 and 2.62</w:t>
      </w:r>
      <w:r w:rsidRPr="009E5CD9">
        <w:rPr>
          <w:rFonts w:ascii="Souvenir" w:hAnsi="Souvenir" w:cs="Times New Roman"/>
          <w:u w:val="single"/>
        </w:rPr>
        <w:t>+</w:t>
      </w:r>
      <w:r w:rsidRPr="009E5CD9">
        <w:rPr>
          <w:rFonts w:ascii="Souvenir" w:hAnsi="Souvenir" w:cs="Times New Roman"/>
        </w:rPr>
        <w:t>0.1% respectively. Crude fibre ranged from 12.50</w:t>
      </w:r>
      <w:r w:rsidRPr="009E5CD9">
        <w:rPr>
          <w:rFonts w:ascii="Souvenir" w:hAnsi="Souvenir" w:cs="Times New Roman"/>
          <w:u w:val="single"/>
        </w:rPr>
        <w:t>+</w:t>
      </w:r>
      <w:r w:rsidRPr="009E5CD9">
        <w:rPr>
          <w:rFonts w:ascii="Souvenir" w:hAnsi="Souvenir" w:cs="Times New Roman"/>
        </w:rPr>
        <w:t>1.4% in LLM to 23.75</w:t>
      </w:r>
      <w:r w:rsidRPr="009E5CD9">
        <w:rPr>
          <w:rFonts w:ascii="Souvenir" w:hAnsi="Souvenir" w:cs="Times New Roman"/>
          <w:u w:val="single"/>
        </w:rPr>
        <w:t>+</w:t>
      </w:r>
      <w:r w:rsidRPr="009E5CD9">
        <w:rPr>
          <w:rFonts w:ascii="Souvenir" w:hAnsi="Souvenir" w:cs="Times New Roman"/>
        </w:rPr>
        <w:t>1.0% in GHH. Ash content was increased in DPL (19.20</w:t>
      </w:r>
      <w:r w:rsidRPr="009E5CD9">
        <w:rPr>
          <w:rFonts w:ascii="Souvenir" w:hAnsi="Souvenir" w:cs="Times New Roman"/>
          <w:u w:val="single"/>
        </w:rPr>
        <w:t>+</w:t>
      </w:r>
      <w:r w:rsidRPr="009E5CD9">
        <w:rPr>
          <w:rFonts w:ascii="Souvenir" w:hAnsi="Souvenir" w:cs="Times New Roman"/>
        </w:rPr>
        <w:t>2.0%) while LLM recorded the lowest value of 10.20</w:t>
      </w:r>
      <w:r w:rsidRPr="009E5CD9">
        <w:rPr>
          <w:rFonts w:ascii="Souvenir" w:hAnsi="Souvenir" w:cs="Times New Roman"/>
          <w:u w:val="single"/>
        </w:rPr>
        <w:t>+</w:t>
      </w:r>
      <w:r w:rsidRPr="009E5CD9">
        <w:rPr>
          <w:rFonts w:ascii="Souvenir" w:hAnsi="Souvenir" w:cs="Times New Roman"/>
        </w:rPr>
        <w:t>0.4%. Nitrogen free extract were 48.05</w:t>
      </w:r>
      <w:r w:rsidRPr="009E5CD9">
        <w:rPr>
          <w:rFonts w:ascii="Souvenir" w:hAnsi="Souvenir" w:cs="Times New Roman"/>
          <w:u w:val="single"/>
        </w:rPr>
        <w:t>+</w:t>
      </w:r>
      <w:r w:rsidRPr="009E5CD9">
        <w:rPr>
          <w:rFonts w:ascii="Souvenir" w:hAnsi="Souvenir" w:cs="Times New Roman"/>
        </w:rPr>
        <w:t>2.0, 41.75</w:t>
      </w:r>
      <w:r w:rsidRPr="009E5CD9">
        <w:rPr>
          <w:rFonts w:ascii="Souvenir" w:hAnsi="Souvenir" w:cs="Times New Roman"/>
          <w:u w:val="single"/>
        </w:rPr>
        <w:t>+</w:t>
      </w:r>
      <w:r w:rsidRPr="009E5CD9">
        <w:rPr>
          <w:rFonts w:ascii="Souvenir" w:hAnsi="Souvenir" w:cs="Times New Roman"/>
        </w:rPr>
        <w:t>3.0 and 47.88</w:t>
      </w:r>
      <w:r w:rsidRPr="009E5CD9">
        <w:rPr>
          <w:rFonts w:ascii="Souvenir" w:hAnsi="Souvenir" w:cs="Times New Roman"/>
          <w:u w:val="single"/>
        </w:rPr>
        <w:t>+</w:t>
      </w:r>
      <w:r w:rsidRPr="009E5CD9">
        <w:rPr>
          <w:rFonts w:ascii="Souvenir" w:hAnsi="Souvenir" w:cs="Times New Roman"/>
        </w:rPr>
        <w:t>1.6% in GHH, DPL, and LLM, respectively. The metabolizable energy of the test ingredients ranged from 1960. 0</w:t>
      </w:r>
      <w:r w:rsidRPr="009E5CD9">
        <w:rPr>
          <w:rFonts w:ascii="Souvenir" w:hAnsi="Souvenir" w:cs="Times New Roman"/>
          <w:u w:val="single"/>
        </w:rPr>
        <w:t>+</w:t>
      </w:r>
      <w:r w:rsidRPr="009E5CD9">
        <w:rPr>
          <w:rFonts w:ascii="Souvenir" w:hAnsi="Souvenir" w:cs="Times New Roman"/>
        </w:rPr>
        <w:t>2.0kcalkg</w:t>
      </w:r>
      <w:r w:rsidRPr="009E5CD9">
        <w:rPr>
          <w:rFonts w:ascii="Souvenir" w:hAnsi="Souvenir" w:cs="Times New Roman"/>
          <w:vertAlign w:val="superscript"/>
        </w:rPr>
        <w:t>-1</w:t>
      </w:r>
      <w:r w:rsidRPr="009E5CD9">
        <w:rPr>
          <w:rFonts w:ascii="Souvenir" w:hAnsi="Souvenir" w:cs="Times New Roman"/>
        </w:rPr>
        <w:t xml:space="preserve"> in GHH to 2537.6</w:t>
      </w:r>
      <w:r w:rsidRPr="009E5CD9">
        <w:rPr>
          <w:rFonts w:ascii="Souvenir" w:hAnsi="Souvenir" w:cs="Times New Roman"/>
          <w:u w:val="single"/>
        </w:rPr>
        <w:t>+</w:t>
      </w:r>
      <w:r w:rsidRPr="009E5CD9">
        <w:rPr>
          <w:rFonts w:ascii="Souvenir" w:hAnsi="Souvenir" w:cs="Times New Roman"/>
        </w:rPr>
        <w:t>3.0 kcal</w:t>
      </w:r>
      <w:r w:rsidR="007D33E1">
        <w:rPr>
          <w:rFonts w:ascii="Souvenir" w:hAnsi="Souvenir" w:cs="Times New Roman"/>
        </w:rPr>
        <w:t xml:space="preserve"> </w:t>
      </w:r>
      <w:r w:rsidRPr="009E5CD9">
        <w:rPr>
          <w:rFonts w:ascii="Souvenir" w:hAnsi="Souvenir" w:cs="Times New Roman"/>
        </w:rPr>
        <w:t>kg</w:t>
      </w:r>
      <w:r w:rsidRPr="009E5CD9">
        <w:rPr>
          <w:rFonts w:ascii="Souvenir" w:hAnsi="Souvenir" w:cs="Times New Roman"/>
          <w:vertAlign w:val="superscript"/>
        </w:rPr>
        <w:t>-1</w:t>
      </w:r>
      <w:r w:rsidRPr="009E5CD9">
        <w:rPr>
          <w:rFonts w:ascii="Souvenir" w:hAnsi="Souvenir" w:cs="Times New Roman"/>
        </w:rPr>
        <w:t xml:space="preserve"> in LLM.</w:t>
      </w:r>
    </w:p>
    <w:p w14:paraId="68E565D2" w14:textId="77777777" w:rsidR="00DF094A" w:rsidRDefault="00DF094A" w:rsidP="0078331C">
      <w:pPr>
        <w:spacing w:after="0" w:line="240" w:lineRule="auto"/>
        <w:jc w:val="both"/>
        <w:rPr>
          <w:rFonts w:ascii="Souvenir" w:hAnsi="Souvenir" w:cs="Times New Roman"/>
        </w:rPr>
        <w:sectPr w:rsidR="00DF094A" w:rsidSect="003C2C22">
          <w:type w:val="continuous"/>
          <w:pgSz w:w="12240" w:h="15840"/>
          <w:pgMar w:top="1440" w:right="1440" w:bottom="1440" w:left="1440" w:header="720" w:footer="720" w:gutter="0"/>
          <w:cols w:num="2" w:space="432"/>
          <w:docGrid w:linePitch="360"/>
        </w:sectPr>
      </w:pPr>
    </w:p>
    <w:p w14:paraId="4B699B69" w14:textId="77777777" w:rsidR="003C2C22" w:rsidRDefault="003C2C22" w:rsidP="003C2C22">
      <w:pPr>
        <w:spacing w:after="0" w:line="240" w:lineRule="auto"/>
        <w:jc w:val="both"/>
        <w:rPr>
          <w:rFonts w:ascii="Souvenir" w:hAnsi="Souvenir" w:cs="Times New Roman"/>
        </w:rPr>
      </w:pPr>
      <w:r w:rsidRPr="009E5CD9">
        <w:rPr>
          <w:rFonts w:ascii="Souvenir" w:hAnsi="Souvenir" w:cs="Times New Roman"/>
        </w:rPr>
        <w:t>Table 3 shows the growth performance of yankasa rams fed groundnut haulms, poultry manure</w:t>
      </w:r>
      <w:r>
        <w:rPr>
          <w:rFonts w:ascii="Souvenir" w:hAnsi="Souvenir" w:cs="Times New Roman"/>
        </w:rPr>
        <w:t>,</w:t>
      </w:r>
      <w:r w:rsidRPr="009E5CD9">
        <w:rPr>
          <w:rFonts w:ascii="Souvenir" w:hAnsi="Souvenir" w:cs="Times New Roman"/>
        </w:rPr>
        <w:t xml:space="preserve"> and</w:t>
      </w:r>
      <w:r w:rsidRPr="009E5CD9">
        <w:rPr>
          <w:rFonts w:ascii="Souvenir" w:hAnsi="Souvenir" w:cs="Times New Roman"/>
          <w:i/>
        </w:rPr>
        <w:t xml:space="preserve"> Leucaena leucocephala</w:t>
      </w:r>
      <w:r w:rsidRPr="009E5CD9">
        <w:rPr>
          <w:rFonts w:ascii="Souvenir" w:hAnsi="Souvenir" w:cs="Times New Roman"/>
        </w:rPr>
        <w:t xml:space="preserve"> based supplements. There were no significant differences (p&gt;0.05) in total feed intake (TFI) and average daily feed intakes (ADFI) in all the treatments. These values were 80.35±2.12kg, 83.93±1.12kg</w:t>
      </w:r>
      <w:r>
        <w:rPr>
          <w:rFonts w:ascii="Souvenir" w:hAnsi="Souvenir" w:cs="Times New Roman"/>
        </w:rPr>
        <w:t>,</w:t>
      </w:r>
      <w:r w:rsidRPr="009E5CD9">
        <w:rPr>
          <w:rFonts w:ascii="Souvenir" w:hAnsi="Souvenir" w:cs="Times New Roman"/>
        </w:rPr>
        <w:t xml:space="preserve"> and 78.51±1.02kg for T1, T2</w:t>
      </w:r>
      <w:r>
        <w:rPr>
          <w:rFonts w:ascii="Souvenir" w:hAnsi="Souvenir" w:cs="Times New Roman"/>
        </w:rPr>
        <w:t>,</w:t>
      </w:r>
      <w:r w:rsidRPr="009E5CD9">
        <w:rPr>
          <w:rFonts w:ascii="Souvenir" w:hAnsi="Souvenir" w:cs="Times New Roman"/>
        </w:rPr>
        <w:t xml:space="preserve"> and T3 respectively for TFI. The average daily intake ranged from 934.60</w:t>
      </w:r>
      <w:r w:rsidRPr="009E5CD9">
        <w:rPr>
          <w:rFonts w:ascii="Souvenir" w:hAnsi="Souvenir" w:cs="Times New Roman"/>
          <w:u w:val="single"/>
        </w:rPr>
        <w:t>+</w:t>
      </w:r>
      <w:r w:rsidRPr="009E5CD9">
        <w:rPr>
          <w:rFonts w:ascii="Souvenir" w:hAnsi="Souvenir" w:cs="Times New Roman"/>
        </w:rPr>
        <w:t>24.0gd</w:t>
      </w:r>
      <w:r w:rsidRPr="009E5CD9">
        <w:rPr>
          <w:rFonts w:ascii="Souvenir" w:hAnsi="Souvenir" w:cs="Times New Roman"/>
          <w:vertAlign w:val="superscript"/>
        </w:rPr>
        <w:t>-1</w:t>
      </w:r>
      <w:r w:rsidRPr="009E5CD9">
        <w:rPr>
          <w:rFonts w:ascii="Souvenir" w:hAnsi="Souvenir" w:cs="Times New Roman"/>
        </w:rPr>
        <w:t xml:space="preserve"> to 999.20</w:t>
      </w:r>
      <w:r w:rsidRPr="009E5CD9">
        <w:rPr>
          <w:rFonts w:ascii="Souvenir" w:hAnsi="Souvenir" w:cs="Times New Roman"/>
          <w:u w:val="single"/>
        </w:rPr>
        <w:t>+</w:t>
      </w:r>
      <w:r w:rsidRPr="009E5CD9">
        <w:rPr>
          <w:rFonts w:ascii="Souvenir" w:hAnsi="Souvenir" w:cs="Times New Roman"/>
        </w:rPr>
        <w:t>32.0gd</w:t>
      </w:r>
      <w:r w:rsidRPr="009E5CD9">
        <w:rPr>
          <w:rFonts w:ascii="Souvenir" w:hAnsi="Souvenir" w:cs="Times New Roman"/>
          <w:vertAlign w:val="superscript"/>
        </w:rPr>
        <w:t>-1</w:t>
      </w:r>
      <w:r w:rsidRPr="009E5CD9">
        <w:rPr>
          <w:rFonts w:ascii="Souvenir" w:hAnsi="Souvenir" w:cs="Times New Roman"/>
        </w:rPr>
        <w:t xml:space="preserve"> in T1 and T3. Significant differences (p&lt;0.05) exist among the means of total weight gain (TWG), average daily weight gain (ADWG), average daily metabolic weight gain (ADMWG)</w:t>
      </w:r>
      <w:r>
        <w:rPr>
          <w:rFonts w:ascii="Souvenir" w:hAnsi="Souvenir" w:cs="Times New Roman"/>
        </w:rPr>
        <w:t>,</w:t>
      </w:r>
      <w:r w:rsidRPr="009E5CD9">
        <w:rPr>
          <w:rFonts w:ascii="Souvenir" w:hAnsi="Souvenir" w:cs="Times New Roman"/>
        </w:rPr>
        <w:t xml:space="preserve"> and feed conversion ratio (FCR) in all the treatments. Animals on T2 and T3 had statistically similar (p&gt;0.05) values in TWG (5.33±0.2kg and 5.17±0.2kg), ADMWG (23.12 ±0.2gd</w:t>
      </w:r>
      <w:r w:rsidRPr="009E5CD9">
        <w:rPr>
          <w:rFonts w:ascii="Souvenir" w:hAnsi="Souvenir" w:cs="Times New Roman"/>
          <w:vertAlign w:val="superscript"/>
        </w:rPr>
        <w:t>-1</w:t>
      </w:r>
      <w:r w:rsidRPr="009E5CD9">
        <w:rPr>
          <w:rFonts w:ascii="Souvenir" w:hAnsi="Souvenir" w:cs="Times New Roman"/>
        </w:rPr>
        <w:t xml:space="preserve"> and 21.17±0.2gd</w:t>
      </w:r>
      <w:r w:rsidRPr="009E5CD9">
        <w:rPr>
          <w:rFonts w:ascii="Souvenir" w:hAnsi="Souvenir" w:cs="Times New Roman"/>
          <w:vertAlign w:val="superscript"/>
        </w:rPr>
        <w:t>-1</w:t>
      </w:r>
      <w:r w:rsidRPr="009E5CD9">
        <w:rPr>
          <w:rFonts w:ascii="Souvenir" w:hAnsi="Souvenir" w:cs="Times New Roman"/>
        </w:rPr>
        <w:t>) and FCR (15.2±0.8 and 15.9±0.1). These values were significantly higher (p&lt;0.05) than the values obtained for animals on T1 which were 3.96±0.2kg, 18.09±0.3gd</w:t>
      </w:r>
      <w:r w:rsidRPr="009E5CD9">
        <w:rPr>
          <w:rFonts w:ascii="Souvenir" w:hAnsi="Souvenir" w:cs="Times New Roman"/>
          <w:vertAlign w:val="superscript"/>
        </w:rPr>
        <w:t>-1</w:t>
      </w:r>
      <w:r>
        <w:rPr>
          <w:rFonts w:ascii="Souvenir" w:hAnsi="Souvenir" w:cs="Times New Roman"/>
          <w:vertAlign w:val="superscript"/>
        </w:rPr>
        <w:t>,</w:t>
      </w:r>
      <w:r w:rsidRPr="009E5CD9">
        <w:rPr>
          <w:rFonts w:ascii="Souvenir" w:hAnsi="Souvenir" w:cs="Times New Roman"/>
        </w:rPr>
        <w:t xml:space="preserve"> and 20.15±2.0 for TWG, ADMWG</w:t>
      </w:r>
      <w:r>
        <w:rPr>
          <w:rFonts w:ascii="Souvenir" w:hAnsi="Souvenir" w:cs="Times New Roman"/>
        </w:rPr>
        <w:t>,</w:t>
      </w:r>
      <w:r w:rsidRPr="009E5CD9">
        <w:rPr>
          <w:rFonts w:ascii="Souvenir" w:hAnsi="Souvenir" w:cs="Times New Roman"/>
        </w:rPr>
        <w:t xml:space="preserve"> and FCR, respectively. The result of ADWG showed significant differences (p&lt;0.05) in all the treatments with animals on T2 (Pm) having </w:t>
      </w:r>
      <w:r>
        <w:rPr>
          <w:rFonts w:ascii="Souvenir" w:hAnsi="Souvenir" w:cs="Times New Roman"/>
        </w:rPr>
        <w:t xml:space="preserve">the </w:t>
      </w:r>
      <w:r w:rsidRPr="009E5CD9">
        <w:rPr>
          <w:rFonts w:ascii="Souvenir" w:hAnsi="Souvenir" w:cs="Times New Roman"/>
        </w:rPr>
        <w:t>highest value of 65.87±3.0gd</w:t>
      </w:r>
      <w:r w:rsidRPr="009E5CD9">
        <w:rPr>
          <w:rFonts w:ascii="Souvenir" w:hAnsi="Souvenir" w:cs="Times New Roman"/>
          <w:vertAlign w:val="superscript"/>
        </w:rPr>
        <w:t>-1</w:t>
      </w:r>
      <w:r w:rsidRPr="009E5CD9">
        <w:rPr>
          <w:rFonts w:ascii="Souvenir" w:hAnsi="Souvenir" w:cs="Times New Roman"/>
        </w:rPr>
        <w:t>, followed by T3 (61.53±2.0gd</w:t>
      </w:r>
      <w:r w:rsidRPr="009E5CD9">
        <w:rPr>
          <w:rFonts w:ascii="Souvenir" w:hAnsi="Souvenir" w:cs="Times New Roman"/>
          <w:vertAlign w:val="superscript"/>
        </w:rPr>
        <w:t>-1</w:t>
      </w:r>
      <w:r w:rsidRPr="009E5CD9">
        <w:rPr>
          <w:rFonts w:ascii="Souvenir" w:hAnsi="Souvenir" w:cs="Times New Roman"/>
        </w:rPr>
        <w:t>) while T1 had the lowest ADWG of 47.45±4.0gd</w:t>
      </w:r>
      <w:r w:rsidRPr="009E5CD9">
        <w:rPr>
          <w:rFonts w:ascii="Souvenir" w:hAnsi="Souvenir" w:cs="Times New Roman"/>
          <w:vertAlign w:val="superscript"/>
        </w:rPr>
        <w:t>-1</w:t>
      </w:r>
      <w:r w:rsidRPr="009E5CD9">
        <w:rPr>
          <w:rFonts w:ascii="Souvenir" w:hAnsi="Souvenir" w:cs="Times New Roman"/>
        </w:rPr>
        <w:t>.</w:t>
      </w:r>
    </w:p>
    <w:p w14:paraId="2D7BF9F7" w14:textId="77777777" w:rsidR="003C2C22" w:rsidRDefault="003C2C22" w:rsidP="003C2C22">
      <w:pPr>
        <w:spacing w:after="0" w:line="240" w:lineRule="auto"/>
        <w:jc w:val="both"/>
        <w:rPr>
          <w:rFonts w:ascii="Souvenir" w:hAnsi="Souvenir" w:cs="Times New Roman"/>
        </w:rPr>
        <w:sectPr w:rsidR="003C2C22" w:rsidSect="003C2C22">
          <w:type w:val="continuous"/>
          <w:pgSz w:w="12240" w:h="15840"/>
          <w:pgMar w:top="1440" w:right="1440" w:bottom="1440" w:left="1440" w:header="720" w:footer="720" w:gutter="0"/>
          <w:cols w:num="2" w:space="432"/>
          <w:docGrid w:linePitch="360"/>
        </w:sectPr>
      </w:pPr>
    </w:p>
    <w:p w14:paraId="08314503" w14:textId="77777777" w:rsidR="003C2C22" w:rsidRDefault="003C2C22" w:rsidP="003C2C22">
      <w:pPr>
        <w:spacing w:after="0" w:line="240" w:lineRule="auto"/>
        <w:jc w:val="both"/>
        <w:rPr>
          <w:rFonts w:ascii="Souvenir" w:hAnsi="Souvenir" w:cs="Times New Roman"/>
        </w:rPr>
      </w:pPr>
    </w:p>
    <w:p w14:paraId="1D7AE35B" w14:textId="60379B15" w:rsidR="00DF094A" w:rsidRPr="009E5CD9" w:rsidRDefault="00DF094A" w:rsidP="00DF094A">
      <w:pPr>
        <w:spacing w:after="0" w:line="240" w:lineRule="auto"/>
        <w:jc w:val="both"/>
        <w:rPr>
          <w:rFonts w:ascii="Souvenir" w:hAnsi="Souvenir" w:cs="Times New Roman"/>
          <w:bCs/>
        </w:rPr>
      </w:pPr>
      <w:r w:rsidRPr="009E5CD9">
        <w:rPr>
          <w:rFonts w:ascii="Souvenir" w:hAnsi="Souvenir" w:cs="Times New Roman"/>
          <w:bCs/>
        </w:rPr>
        <w:t>Table 2:  Proximate Composition of Test Ingredients</w:t>
      </w:r>
    </w:p>
    <w:tbl>
      <w:tblPr>
        <w:tblW w:w="0" w:type="auto"/>
        <w:tblCellMar>
          <w:left w:w="0" w:type="dxa"/>
          <w:right w:w="0" w:type="dxa"/>
        </w:tblCellMar>
        <w:tblLook w:val="0000" w:firstRow="0" w:lastRow="0" w:firstColumn="0" w:lastColumn="0" w:noHBand="0" w:noVBand="0"/>
      </w:tblPr>
      <w:tblGrid>
        <w:gridCol w:w="2558"/>
        <w:gridCol w:w="2264"/>
        <w:gridCol w:w="2264"/>
        <w:gridCol w:w="2264"/>
      </w:tblGrid>
      <w:tr w:rsidR="00DF094A" w:rsidRPr="009E5CD9" w14:paraId="693FA474" w14:textId="77777777" w:rsidTr="00AE0659">
        <w:tc>
          <w:tcPr>
            <w:tcW w:w="2558" w:type="dxa"/>
            <w:vMerge w:val="restart"/>
            <w:tcBorders>
              <w:top w:val="single" w:sz="4" w:space="0" w:color="auto"/>
            </w:tcBorders>
          </w:tcPr>
          <w:p w14:paraId="0E70D268" w14:textId="77777777" w:rsidR="00DF094A" w:rsidRPr="009E5CD9" w:rsidRDefault="00DF094A" w:rsidP="00AE0659">
            <w:pPr>
              <w:spacing w:after="0" w:line="240" w:lineRule="auto"/>
              <w:jc w:val="both"/>
              <w:rPr>
                <w:rFonts w:ascii="Souvenir" w:hAnsi="Souvenir" w:cs="Times New Roman"/>
                <w:bCs/>
              </w:rPr>
            </w:pPr>
          </w:p>
          <w:p w14:paraId="1944AA0A" w14:textId="77777777" w:rsidR="00DF094A" w:rsidRPr="009E5CD9" w:rsidRDefault="00DF094A" w:rsidP="00AE0659">
            <w:pPr>
              <w:spacing w:after="0" w:line="240" w:lineRule="auto"/>
              <w:rPr>
                <w:rFonts w:ascii="Souvenir" w:hAnsi="Souvenir" w:cs="Times New Roman"/>
                <w:bCs/>
              </w:rPr>
            </w:pPr>
            <w:r w:rsidRPr="009E5CD9">
              <w:rPr>
                <w:rFonts w:ascii="Souvenir" w:hAnsi="Souvenir" w:cs="Times New Roman"/>
                <w:bCs/>
              </w:rPr>
              <w:t>Parameters (%)</w:t>
            </w:r>
          </w:p>
        </w:tc>
        <w:tc>
          <w:tcPr>
            <w:tcW w:w="6792" w:type="dxa"/>
            <w:gridSpan w:val="3"/>
            <w:tcBorders>
              <w:top w:val="single" w:sz="4" w:space="0" w:color="auto"/>
              <w:bottom w:val="single" w:sz="4" w:space="0" w:color="auto"/>
            </w:tcBorders>
          </w:tcPr>
          <w:p w14:paraId="7A3BF555" w14:textId="77777777" w:rsidR="00DF094A" w:rsidRPr="009E5CD9" w:rsidRDefault="00DF094A" w:rsidP="00AE0659">
            <w:pPr>
              <w:spacing w:after="0" w:line="240" w:lineRule="auto"/>
              <w:jc w:val="center"/>
              <w:rPr>
                <w:rFonts w:ascii="Souvenir" w:hAnsi="Souvenir" w:cs="Times New Roman"/>
                <w:bCs/>
              </w:rPr>
            </w:pPr>
            <w:r w:rsidRPr="009E5CD9">
              <w:rPr>
                <w:rFonts w:ascii="Souvenir" w:hAnsi="Souvenir" w:cs="Times New Roman"/>
                <w:bCs/>
              </w:rPr>
              <w:t>Ingredients</w:t>
            </w:r>
          </w:p>
        </w:tc>
      </w:tr>
      <w:tr w:rsidR="00DF094A" w:rsidRPr="009E5CD9" w14:paraId="7242AFAE" w14:textId="77777777" w:rsidTr="00AE0659">
        <w:trPr>
          <w:trHeight w:val="80"/>
        </w:trPr>
        <w:tc>
          <w:tcPr>
            <w:tcW w:w="2558" w:type="dxa"/>
            <w:vMerge/>
            <w:tcBorders>
              <w:bottom w:val="single" w:sz="4" w:space="0" w:color="auto"/>
            </w:tcBorders>
          </w:tcPr>
          <w:p w14:paraId="4994E99B" w14:textId="77777777" w:rsidR="00DF094A" w:rsidRPr="009E5CD9" w:rsidRDefault="00DF094A" w:rsidP="00AE0659">
            <w:pPr>
              <w:spacing w:after="0" w:line="240" w:lineRule="auto"/>
              <w:jc w:val="both"/>
              <w:rPr>
                <w:rFonts w:ascii="Souvenir" w:hAnsi="Souvenir" w:cs="Times New Roman"/>
                <w:bCs/>
              </w:rPr>
            </w:pPr>
          </w:p>
        </w:tc>
        <w:tc>
          <w:tcPr>
            <w:tcW w:w="2264" w:type="dxa"/>
            <w:tcBorders>
              <w:top w:val="single" w:sz="4" w:space="0" w:color="auto"/>
              <w:bottom w:val="single" w:sz="4" w:space="0" w:color="auto"/>
            </w:tcBorders>
          </w:tcPr>
          <w:p w14:paraId="70D2B5A0" w14:textId="77777777" w:rsidR="00DF094A" w:rsidRPr="009E5CD9" w:rsidRDefault="00DF094A" w:rsidP="00AE0659">
            <w:pPr>
              <w:spacing w:after="0" w:line="240" w:lineRule="auto"/>
              <w:rPr>
                <w:rFonts w:ascii="Souvenir" w:hAnsi="Souvenir" w:cs="Times New Roman"/>
                <w:bCs/>
              </w:rPr>
            </w:pPr>
            <w:r w:rsidRPr="009E5CD9">
              <w:rPr>
                <w:rFonts w:ascii="Souvenir" w:hAnsi="Souvenir" w:cs="Times New Roman"/>
                <w:bCs/>
              </w:rPr>
              <w:t xml:space="preserve"> Groundnut haulms</w:t>
            </w:r>
          </w:p>
        </w:tc>
        <w:tc>
          <w:tcPr>
            <w:tcW w:w="2264" w:type="dxa"/>
            <w:tcBorders>
              <w:top w:val="single" w:sz="4" w:space="0" w:color="auto"/>
              <w:bottom w:val="single" w:sz="4" w:space="0" w:color="auto"/>
            </w:tcBorders>
          </w:tcPr>
          <w:p w14:paraId="5E8E9E8E" w14:textId="77777777" w:rsidR="00DF094A" w:rsidRPr="009E5CD9" w:rsidRDefault="00DF094A" w:rsidP="00AE0659">
            <w:pPr>
              <w:spacing w:after="0" w:line="240" w:lineRule="auto"/>
              <w:jc w:val="center"/>
              <w:rPr>
                <w:rFonts w:ascii="Souvenir" w:hAnsi="Souvenir" w:cs="Times New Roman"/>
                <w:bCs/>
              </w:rPr>
            </w:pPr>
            <w:r w:rsidRPr="009E5CD9">
              <w:rPr>
                <w:rFonts w:ascii="Souvenir" w:hAnsi="Souvenir" w:cs="Times New Roman"/>
                <w:bCs/>
              </w:rPr>
              <w:t>Poultry manure</w:t>
            </w:r>
          </w:p>
        </w:tc>
        <w:tc>
          <w:tcPr>
            <w:tcW w:w="2264" w:type="dxa"/>
            <w:tcBorders>
              <w:top w:val="single" w:sz="4" w:space="0" w:color="auto"/>
              <w:bottom w:val="single" w:sz="4" w:space="0" w:color="auto"/>
            </w:tcBorders>
          </w:tcPr>
          <w:p w14:paraId="206588ED" w14:textId="77777777" w:rsidR="00DF094A" w:rsidRPr="009E5CD9" w:rsidRDefault="00DF094A" w:rsidP="00AE0659">
            <w:pPr>
              <w:spacing w:after="0" w:line="240" w:lineRule="auto"/>
              <w:rPr>
                <w:rFonts w:ascii="Souvenir" w:hAnsi="Souvenir" w:cs="Times New Roman"/>
                <w:bCs/>
                <w:i/>
              </w:rPr>
            </w:pPr>
            <w:r w:rsidRPr="009E5CD9">
              <w:rPr>
                <w:rFonts w:ascii="Souvenir" w:hAnsi="Souvenir" w:cs="Times New Roman"/>
                <w:bCs/>
                <w:i/>
              </w:rPr>
              <w:t>Leucaena leucocephala</w:t>
            </w:r>
          </w:p>
        </w:tc>
      </w:tr>
      <w:tr w:rsidR="00DF094A" w:rsidRPr="009E5CD9" w14:paraId="35F985C2" w14:textId="77777777" w:rsidTr="00AE0659">
        <w:tc>
          <w:tcPr>
            <w:tcW w:w="2558" w:type="dxa"/>
            <w:tcBorders>
              <w:top w:val="single" w:sz="4" w:space="0" w:color="auto"/>
              <w:bottom w:val="single" w:sz="4" w:space="0" w:color="auto"/>
            </w:tcBorders>
          </w:tcPr>
          <w:p w14:paraId="035AA046"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Dry matter</w:t>
            </w:r>
          </w:p>
          <w:p w14:paraId="46C34CDC"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Crude protein</w:t>
            </w:r>
          </w:p>
          <w:p w14:paraId="4D686CF0"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Crude fibre</w:t>
            </w:r>
          </w:p>
          <w:p w14:paraId="3A2804EF"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Ether extract</w:t>
            </w:r>
          </w:p>
          <w:p w14:paraId="2C52252F"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Ash</w:t>
            </w:r>
          </w:p>
          <w:p w14:paraId="6669462D"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Nitrogen free extract</w:t>
            </w:r>
          </w:p>
          <w:p w14:paraId="6FB61ED6" w14:textId="77777777" w:rsidR="00DF094A" w:rsidRPr="009E5CD9" w:rsidRDefault="00DF094A" w:rsidP="00AE0659">
            <w:pPr>
              <w:tabs>
                <w:tab w:val="left" w:pos="344"/>
              </w:tabs>
              <w:spacing w:after="0" w:line="240" w:lineRule="auto"/>
              <w:jc w:val="both"/>
              <w:rPr>
                <w:rFonts w:ascii="Souvenir" w:eastAsia="Calibri" w:hAnsi="Souvenir" w:cs="Times New Roman"/>
                <w:vertAlign w:val="superscript"/>
              </w:rPr>
            </w:pPr>
            <w:r w:rsidRPr="009E5CD9">
              <w:rPr>
                <w:rFonts w:ascii="Souvenir" w:eastAsia="Calibri" w:hAnsi="Souvenir" w:cs="Times New Roman"/>
              </w:rPr>
              <w:t>Energy kcalkg</w:t>
            </w:r>
            <w:r w:rsidRPr="009E5CD9">
              <w:rPr>
                <w:rFonts w:ascii="Souvenir" w:eastAsia="Calibri" w:hAnsi="Souvenir" w:cs="Times New Roman"/>
                <w:vertAlign w:val="superscript"/>
              </w:rPr>
              <w:t>-1</w:t>
            </w:r>
          </w:p>
        </w:tc>
        <w:tc>
          <w:tcPr>
            <w:tcW w:w="2264" w:type="dxa"/>
            <w:tcBorders>
              <w:top w:val="single" w:sz="4" w:space="0" w:color="auto"/>
              <w:bottom w:val="single" w:sz="4" w:space="0" w:color="auto"/>
            </w:tcBorders>
          </w:tcPr>
          <w:p w14:paraId="38C9E690"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97.20</w:t>
            </w:r>
            <w:r w:rsidRPr="009E5CD9">
              <w:rPr>
                <w:rFonts w:ascii="Souvenir" w:hAnsi="Souvenir" w:cs="Times New Roman"/>
                <w:u w:val="single"/>
              </w:rPr>
              <w:t>+</w:t>
            </w:r>
            <w:r w:rsidRPr="009E5CD9">
              <w:rPr>
                <w:rFonts w:ascii="Souvenir" w:hAnsi="Souvenir" w:cs="Times New Roman"/>
              </w:rPr>
              <w:t>1.2</w:t>
            </w:r>
          </w:p>
          <w:p w14:paraId="349EEEAA"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12.76</w:t>
            </w:r>
            <w:r w:rsidRPr="009E5CD9">
              <w:rPr>
                <w:rFonts w:ascii="Souvenir" w:hAnsi="Souvenir" w:cs="Times New Roman"/>
                <w:u w:val="single"/>
              </w:rPr>
              <w:t>+</w:t>
            </w:r>
            <w:r w:rsidRPr="009E5CD9">
              <w:rPr>
                <w:rFonts w:ascii="Souvenir" w:hAnsi="Souvenir" w:cs="Times New Roman"/>
              </w:rPr>
              <w:t>0.8</w:t>
            </w:r>
          </w:p>
          <w:p w14:paraId="5036CD1E"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23.75</w:t>
            </w:r>
            <w:r w:rsidRPr="009E5CD9">
              <w:rPr>
                <w:rFonts w:ascii="Souvenir" w:hAnsi="Souvenir" w:cs="Times New Roman"/>
                <w:u w:val="single"/>
              </w:rPr>
              <w:t>+</w:t>
            </w:r>
            <w:r w:rsidRPr="009E5CD9">
              <w:rPr>
                <w:rFonts w:ascii="Souvenir" w:hAnsi="Souvenir" w:cs="Times New Roman"/>
              </w:rPr>
              <w:t>1.0</w:t>
            </w:r>
          </w:p>
          <w:p w14:paraId="6167DE2D"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2.62</w:t>
            </w:r>
            <w:r w:rsidRPr="009E5CD9">
              <w:rPr>
                <w:rFonts w:ascii="Souvenir" w:hAnsi="Souvenir" w:cs="Times New Roman"/>
                <w:u w:val="single"/>
              </w:rPr>
              <w:t>+</w:t>
            </w:r>
            <w:r w:rsidRPr="009E5CD9">
              <w:rPr>
                <w:rFonts w:ascii="Souvenir" w:hAnsi="Souvenir" w:cs="Times New Roman"/>
              </w:rPr>
              <w:t>0.1</w:t>
            </w:r>
          </w:p>
          <w:p w14:paraId="68C33BDD"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12.82</w:t>
            </w:r>
            <w:r w:rsidRPr="009E5CD9">
              <w:rPr>
                <w:rFonts w:ascii="Souvenir" w:hAnsi="Souvenir" w:cs="Times New Roman"/>
                <w:u w:val="single"/>
              </w:rPr>
              <w:t>+</w:t>
            </w:r>
            <w:r w:rsidRPr="009E5CD9">
              <w:rPr>
                <w:rFonts w:ascii="Souvenir" w:hAnsi="Souvenir" w:cs="Times New Roman"/>
              </w:rPr>
              <w:t>0.6</w:t>
            </w:r>
          </w:p>
          <w:p w14:paraId="24DC6D1F"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48.05</w:t>
            </w:r>
            <w:r w:rsidRPr="009E5CD9">
              <w:rPr>
                <w:rFonts w:ascii="Souvenir" w:hAnsi="Souvenir" w:cs="Times New Roman"/>
                <w:u w:val="single"/>
              </w:rPr>
              <w:t>+</w:t>
            </w:r>
            <w:r w:rsidRPr="009E5CD9">
              <w:rPr>
                <w:rFonts w:ascii="Souvenir" w:hAnsi="Souvenir" w:cs="Times New Roman"/>
              </w:rPr>
              <w:t>2.0</w:t>
            </w:r>
          </w:p>
          <w:p w14:paraId="3752FDF4"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1960. 0</w:t>
            </w:r>
            <w:r w:rsidRPr="009E5CD9">
              <w:rPr>
                <w:rFonts w:ascii="Souvenir" w:hAnsi="Souvenir" w:cs="Times New Roman"/>
                <w:u w:val="single"/>
              </w:rPr>
              <w:t>+</w:t>
            </w:r>
            <w:r w:rsidRPr="009E5CD9">
              <w:rPr>
                <w:rFonts w:ascii="Souvenir" w:hAnsi="Souvenir" w:cs="Times New Roman"/>
              </w:rPr>
              <w:t>2.0</w:t>
            </w:r>
          </w:p>
        </w:tc>
        <w:tc>
          <w:tcPr>
            <w:tcW w:w="2264" w:type="dxa"/>
            <w:tcBorders>
              <w:top w:val="single" w:sz="4" w:space="0" w:color="auto"/>
              <w:bottom w:val="single" w:sz="4" w:space="0" w:color="auto"/>
            </w:tcBorders>
          </w:tcPr>
          <w:p w14:paraId="05E53C41"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95.30</w:t>
            </w:r>
            <w:r w:rsidRPr="009E5CD9">
              <w:rPr>
                <w:rFonts w:ascii="Souvenir" w:hAnsi="Souvenir" w:cs="Times New Roman"/>
                <w:u w:val="single"/>
              </w:rPr>
              <w:t>+</w:t>
            </w:r>
            <w:r w:rsidRPr="009E5CD9">
              <w:rPr>
                <w:rFonts w:ascii="Souvenir" w:hAnsi="Souvenir" w:cs="Times New Roman"/>
              </w:rPr>
              <w:t>2.4</w:t>
            </w:r>
          </w:p>
          <w:p w14:paraId="46454F72"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15.72</w:t>
            </w:r>
            <w:r w:rsidRPr="009E5CD9">
              <w:rPr>
                <w:rFonts w:ascii="Souvenir" w:hAnsi="Souvenir" w:cs="Times New Roman"/>
                <w:u w:val="single"/>
              </w:rPr>
              <w:t>+</w:t>
            </w:r>
            <w:r w:rsidRPr="009E5CD9">
              <w:rPr>
                <w:rFonts w:ascii="Souvenir" w:hAnsi="Souvenir" w:cs="Times New Roman"/>
              </w:rPr>
              <w:t>2.0</w:t>
            </w:r>
          </w:p>
          <w:p w14:paraId="6C05AD57"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20.52</w:t>
            </w:r>
            <w:r w:rsidRPr="009E5CD9">
              <w:rPr>
                <w:rFonts w:ascii="Souvenir" w:hAnsi="Souvenir" w:cs="Times New Roman"/>
                <w:u w:val="single"/>
              </w:rPr>
              <w:t>+</w:t>
            </w:r>
            <w:r w:rsidRPr="009E5CD9">
              <w:rPr>
                <w:rFonts w:ascii="Souvenir" w:hAnsi="Souvenir" w:cs="Times New Roman"/>
              </w:rPr>
              <w:t>2.2</w:t>
            </w:r>
          </w:p>
          <w:p w14:paraId="30D7D625"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2.80</w:t>
            </w:r>
            <w:r w:rsidRPr="009E5CD9">
              <w:rPr>
                <w:rFonts w:ascii="Souvenir" w:hAnsi="Souvenir" w:cs="Times New Roman"/>
                <w:u w:val="single"/>
              </w:rPr>
              <w:t>+</w:t>
            </w:r>
            <w:r w:rsidRPr="009E5CD9">
              <w:rPr>
                <w:rFonts w:ascii="Souvenir" w:hAnsi="Souvenir" w:cs="Times New Roman"/>
              </w:rPr>
              <w:t>0.2</w:t>
            </w:r>
          </w:p>
          <w:p w14:paraId="633F26E0"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19.20</w:t>
            </w:r>
            <w:r w:rsidRPr="009E5CD9">
              <w:rPr>
                <w:rFonts w:ascii="Souvenir" w:hAnsi="Souvenir" w:cs="Times New Roman"/>
                <w:u w:val="single"/>
              </w:rPr>
              <w:t>+</w:t>
            </w:r>
            <w:r w:rsidRPr="009E5CD9">
              <w:rPr>
                <w:rFonts w:ascii="Souvenir" w:hAnsi="Souvenir" w:cs="Times New Roman"/>
              </w:rPr>
              <w:t>2.0</w:t>
            </w:r>
          </w:p>
          <w:p w14:paraId="08C34CA0" w14:textId="77777777" w:rsidR="00DF094A" w:rsidRPr="009E5CD9" w:rsidRDefault="00DF094A" w:rsidP="00AE0659">
            <w:pPr>
              <w:spacing w:after="0" w:line="240" w:lineRule="auto"/>
              <w:jc w:val="center"/>
              <w:rPr>
                <w:rFonts w:ascii="Souvenir" w:hAnsi="Souvenir" w:cs="Times New Roman"/>
              </w:rPr>
            </w:pPr>
            <w:r w:rsidRPr="009E5CD9">
              <w:rPr>
                <w:rFonts w:ascii="Souvenir" w:eastAsia="Calibri" w:hAnsi="Souvenir" w:cs="Times New Roman"/>
              </w:rPr>
              <w:t>41.75</w:t>
            </w:r>
            <w:r w:rsidRPr="009E5CD9">
              <w:rPr>
                <w:rFonts w:ascii="Souvenir" w:hAnsi="Souvenir" w:cs="Times New Roman"/>
                <w:u w:val="single"/>
              </w:rPr>
              <w:t>+</w:t>
            </w:r>
            <w:r w:rsidRPr="009E5CD9">
              <w:rPr>
                <w:rFonts w:ascii="Souvenir" w:hAnsi="Souvenir" w:cs="Times New Roman"/>
              </w:rPr>
              <w:t>3.0</w:t>
            </w:r>
          </w:p>
          <w:p w14:paraId="475F4328"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hAnsi="Souvenir" w:cs="Times New Roman"/>
              </w:rPr>
              <w:t>1863.8</w:t>
            </w:r>
            <w:r w:rsidRPr="009E5CD9">
              <w:rPr>
                <w:rFonts w:ascii="Souvenir" w:hAnsi="Souvenir" w:cs="Times New Roman"/>
                <w:u w:val="single"/>
              </w:rPr>
              <w:t>+</w:t>
            </w:r>
            <w:r w:rsidRPr="009E5CD9">
              <w:rPr>
                <w:rFonts w:ascii="Souvenir" w:hAnsi="Souvenir" w:cs="Times New Roman"/>
              </w:rPr>
              <w:t>4.0</w:t>
            </w:r>
          </w:p>
        </w:tc>
        <w:tc>
          <w:tcPr>
            <w:tcW w:w="2264" w:type="dxa"/>
            <w:tcBorders>
              <w:top w:val="single" w:sz="4" w:space="0" w:color="auto"/>
              <w:bottom w:val="single" w:sz="4" w:space="0" w:color="auto"/>
            </w:tcBorders>
          </w:tcPr>
          <w:p w14:paraId="2CA035BE"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95.50</w:t>
            </w:r>
            <w:r w:rsidRPr="009E5CD9">
              <w:rPr>
                <w:rFonts w:ascii="Souvenir" w:hAnsi="Souvenir" w:cs="Times New Roman"/>
                <w:u w:val="single"/>
              </w:rPr>
              <w:t>+</w:t>
            </w:r>
            <w:r w:rsidRPr="009E5CD9">
              <w:rPr>
                <w:rFonts w:ascii="Souvenir" w:hAnsi="Souvenir" w:cs="Times New Roman"/>
              </w:rPr>
              <w:t>2.4</w:t>
            </w:r>
          </w:p>
          <w:p w14:paraId="193A7632"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21.62</w:t>
            </w:r>
            <w:r w:rsidRPr="009E5CD9">
              <w:rPr>
                <w:rFonts w:ascii="Souvenir" w:hAnsi="Souvenir" w:cs="Times New Roman"/>
                <w:u w:val="single"/>
              </w:rPr>
              <w:t>+</w:t>
            </w:r>
            <w:r w:rsidRPr="009E5CD9">
              <w:rPr>
                <w:rFonts w:ascii="Souvenir" w:hAnsi="Souvenir" w:cs="Times New Roman"/>
              </w:rPr>
              <w:t>2.0</w:t>
            </w:r>
          </w:p>
          <w:p w14:paraId="72D50A2B"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12.50</w:t>
            </w:r>
            <w:r w:rsidRPr="009E5CD9">
              <w:rPr>
                <w:rFonts w:ascii="Souvenir" w:hAnsi="Souvenir" w:cs="Times New Roman"/>
                <w:u w:val="single"/>
              </w:rPr>
              <w:t>+</w:t>
            </w:r>
            <w:r w:rsidRPr="009E5CD9">
              <w:rPr>
                <w:rFonts w:ascii="Souvenir" w:hAnsi="Souvenir" w:cs="Times New Roman"/>
              </w:rPr>
              <w:t>1.4</w:t>
            </w:r>
          </w:p>
          <w:p w14:paraId="71F401B0"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7.80</w:t>
            </w:r>
            <w:r w:rsidRPr="009E5CD9">
              <w:rPr>
                <w:rFonts w:ascii="Souvenir" w:hAnsi="Souvenir" w:cs="Times New Roman"/>
                <w:u w:val="single"/>
              </w:rPr>
              <w:t>+</w:t>
            </w:r>
            <w:r w:rsidRPr="009E5CD9">
              <w:rPr>
                <w:rFonts w:ascii="Souvenir" w:hAnsi="Souvenir" w:cs="Times New Roman"/>
              </w:rPr>
              <w:t>0.6</w:t>
            </w:r>
          </w:p>
          <w:p w14:paraId="38F1B6B2"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10.20</w:t>
            </w:r>
            <w:r w:rsidRPr="009E5CD9">
              <w:rPr>
                <w:rFonts w:ascii="Souvenir" w:hAnsi="Souvenir" w:cs="Times New Roman"/>
                <w:u w:val="single"/>
              </w:rPr>
              <w:t>+</w:t>
            </w:r>
            <w:r w:rsidRPr="009E5CD9">
              <w:rPr>
                <w:rFonts w:ascii="Souvenir" w:hAnsi="Souvenir" w:cs="Times New Roman"/>
              </w:rPr>
              <w:t>0.4</w:t>
            </w:r>
          </w:p>
          <w:p w14:paraId="2BFAAAF3" w14:textId="77777777" w:rsidR="00DF094A" w:rsidRPr="009E5CD9" w:rsidRDefault="00DF094A" w:rsidP="00AE0659">
            <w:pPr>
              <w:spacing w:after="0" w:line="240" w:lineRule="auto"/>
              <w:jc w:val="center"/>
              <w:rPr>
                <w:rFonts w:ascii="Souvenir" w:hAnsi="Souvenir" w:cs="Times New Roman"/>
              </w:rPr>
            </w:pPr>
            <w:r w:rsidRPr="009E5CD9">
              <w:rPr>
                <w:rFonts w:ascii="Souvenir" w:eastAsia="Calibri" w:hAnsi="Souvenir" w:cs="Times New Roman"/>
              </w:rPr>
              <w:t>47.88</w:t>
            </w:r>
            <w:r w:rsidRPr="009E5CD9">
              <w:rPr>
                <w:rFonts w:ascii="Souvenir" w:hAnsi="Souvenir" w:cs="Times New Roman"/>
                <w:u w:val="single"/>
              </w:rPr>
              <w:t>+</w:t>
            </w:r>
            <w:r w:rsidRPr="009E5CD9">
              <w:rPr>
                <w:rFonts w:ascii="Souvenir" w:hAnsi="Souvenir" w:cs="Times New Roman"/>
              </w:rPr>
              <w:t>1.6</w:t>
            </w:r>
          </w:p>
          <w:p w14:paraId="4A7CEF6A"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hAnsi="Souvenir" w:cs="Times New Roman"/>
              </w:rPr>
              <w:t>2537.6</w:t>
            </w:r>
            <w:r w:rsidRPr="009E5CD9">
              <w:rPr>
                <w:rFonts w:ascii="Souvenir" w:hAnsi="Souvenir" w:cs="Times New Roman"/>
                <w:u w:val="single"/>
              </w:rPr>
              <w:t>+</w:t>
            </w:r>
            <w:r w:rsidRPr="009E5CD9">
              <w:rPr>
                <w:rFonts w:ascii="Souvenir" w:hAnsi="Souvenir" w:cs="Times New Roman"/>
              </w:rPr>
              <w:t>3.0</w:t>
            </w:r>
          </w:p>
        </w:tc>
      </w:tr>
    </w:tbl>
    <w:p w14:paraId="36FB940C" w14:textId="77777777" w:rsidR="00DF094A" w:rsidRDefault="00DF094A" w:rsidP="0078331C">
      <w:pPr>
        <w:spacing w:after="0" w:line="240" w:lineRule="auto"/>
        <w:jc w:val="both"/>
        <w:rPr>
          <w:rFonts w:ascii="Souvenir" w:hAnsi="Souvenir" w:cs="Times New Roman"/>
        </w:rPr>
        <w:sectPr w:rsidR="00DF094A" w:rsidSect="00DF094A">
          <w:type w:val="continuous"/>
          <w:pgSz w:w="12240" w:h="15840"/>
          <w:pgMar w:top="1440" w:right="1440" w:bottom="1440" w:left="1440" w:header="720" w:footer="720" w:gutter="0"/>
          <w:cols w:space="720"/>
          <w:docGrid w:linePitch="360"/>
        </w:sectPr>
      </w:pPr>
    </w:p>
    <w:p w14:paraId="2720BC5B" w14:textId="77777777" w:rsidR="003C2C22" w:rsidRDefault="003C2C22" w:rsidP="00DF094A">
      <w:pPr>
        <w:spacing w:after="0" w:line="240" w:lineRule="auto"/>
        <w:jc w:val="both"/>
        <w:rPr>
          <w:rFonts w:ascii="Souvenir" w:hAnsi="Souvenir" w:cs="Times New Roman"/>
          <w:bCs/>
        </w:rPr>
        <w:sectPr w:rsidR="003C2C22" w:rsidSect="003C2C22">
          <w:type w:val="continuous"/>
          <w:pgSz w:w="12240" w:h="15840"/>
          <w:pgMar w:top="1440" w:right="1440" w:bottom="1440" w:left="1440" w:header="720" w:footer="720" w:gutter="0"/>
          <w:cols w:space="720"/>
          <w:docGrid w:linePitch="360"/>
        </w:sectPr>
      </w:pPr>
    </w:p>
    <w:p w14:paraId="2B9DA976" w14:textId="11A5F7D1" w:rsidR="00DF094A" w:rsidRPr="009E5CD9" w:rsidRDefault="00DF094A" w:rsidP="00DF094A">
      <w:pPr>
        <w:spacing w:after="0" w:line="240" w:lineRule="auto"/>
        <w:jc w:val="both"/>
        <w:rPr>
          <w:rFonts w:ascii="Souvenir" w:hAnsi="Souvenir" w:cs="Times New Roman"/>
          <w:bCs/>
        </w:rPr>
      </w:pPr>
      <w:r w:rsidRPr="009E5CD9">
        <w:rPr>
          <w:rFonts w:ascii="Souvenir" w:hAnsi="Souvenir" w:cs="Times New Roman"/>
          <w:bCs/>
        </w:rPr>
        <w:t>Table 3. Growth Performance Of Yankasa And Balami Rams Fed Poultry Manure And Leucaena Leucocephala Based Supplements</w:t>
      </w:r>
    </w:p>
    <w:tbl>
      <w:tblPr>
        <w:tblW w:w="0" w:type="auto"/>
        <w:tblCellMar>
          <w:left w:w="0" w:type="dxa"/>
          <w:right w:w="0" w:type="dxa"/>
        </w:tblCellMar>
        <w:tblLook w:val="0000" w:firstRow="0" w:lastRow="0" w:firstColumn="0" w:lastColumn="0" w:noHBand="0" w:noVBand="0"/>
      </w:tblPr>
      <w:tblGrid>
        <w:gridCol w:w="2558"/>
        <w:gridCol w:w="2264"/>
        <w:gridCol w:w="2264"/>
        <w:gridCol w:w="2264"/>
      </w:tblGrid>
      <w:tr w:rsidR="00DF094A" w:rsidRPr="009E5CD9" w14:paraId="6ADCEE33" w14:textId="77777777" w:rsidTr="00AE0659">
        <w:tc>
          <w:tcPr>
            <w:tcW w:w="2558" w:type="dxa"/>
            <w:vMerge w:val="restart"/>
            <w:tcBorders>
              <w:top w:val="single" w:sz="4" w:space="0" w:color="auto"/>
            </w:tcBorders>
          </w:tcPr>
          <w:p w14:paraId="5A7AEA09" w14:textId="77777777" w:rsidR="00DF094A" w:rsidRPr="009E5CD9" w:rsidRDefault="00DF094A" w:rsidP="00AE0659">
            <w:pPr>
              <w:spacing w:after="0" w:line="240" w:lineRule="auto"/>
              <w:jc w:val="both"/>
              <w:rPr>
                <w:rFonts w:ascii="Souvenir" w:hAnsi="Souvenir" w:cs="Times New Roman"/>
                <w:b/>
              </w:rPr>
            </w:pPr>
          </w:p>
          <w:p w14:paraId="387130C3" w14:textId="77777777" w:rsidR="00DF094A" w:rsidRPr="009E5CD9" w:rsidRDefault="00DF094A" w:rsidP="00AE0659">
            <w:pPr>
              <w:spacing w:after="0" w:line="240" w:lineRule="auto"/>
              <w:jc w:val="center"/>
              <w:rPr>
                <w:rFonts w:ascii="Souvenir" w:hAnsi="Souvenir" w:cs="Times New Roman"/>
                <w:b/>
              </w:rPr>
            </w:pPr>
            <w:r w:rsidRPr="009E5CD9">
              <w:rPr>
                <w:rFonts w:ascii="Souvenir" w:hAnsi="Souvenir" w:cs="Times New Roman"/>
                <w:b/>
              </w:rPr>
              <w:t>Ingredients</w:t>
            </w:r>
          </w:p>
        </w:tc>
        <w:tc>
          <w:tcPr>
            <w:tcW w:w="6792" w:type="dxa"/>
            <w:gridSpan w:val="3"/>
            <w:tcBorders>
              <w:top w:val="single" w:sz="4" w:space="0" w:color="auto"/>
              <w:bottom w:val="single" w:sz="4" w:space="0" w:color="auto"/>
            </w:tcBorders>
          </w:tcPr>
          <w:p w14:paraId="69688C58" w14:textId="77777777" w:rsidR="00DF094A" w:rsidRPr="009E5CD9" w:rsidRDefault="00DF094A" w:rsidP="00AE0659">
            <w:pPr>
              <w:spacing w:after="0" w:line="240" w:lineRule="auto"/>
              <w:jc w:val="center"/>
              <w:rPr>
                <w:rFonts w:ascii="Souvenir" w:hAnsi="Souvenir" w:cs="Times New Roman"/>
                <w:b/>
              </w:rPr>
            </w:pPr>
            <w:r w:rsidRPr="009E5CD9">
              <w:rPr>
                <w:rFonts w:ascii="Souvenir" w:hAnsi="Souvenir" w:cs="Times New Roman"/>
                <w:b/>
              </w:rPr>
              <w:t>Treatment</w:t>
            </w:r>
          </w:p>
        </w:tc>
      </w:tr>
      <w:tr w:rsidR="00DF094A" w:rsidRPr="009E5CD9" w14:paraId="79A89F91" w14:textId="77777777" w:rsidTr="00AE0659">
        <w:tc>
          <w:tcPr>
            <w:tcW w:w="2558" w:type="dxa"/>
            <w:vMerge/>
            <w:tcBorders>
              <w:bottom w:val="single" w:sz="4" w:space="0" w:color="auto"/>
            </w:tcBorders>
          </w:tcPr>
          <w:p w14:paraId="38AAF963" w14:textId="77777777" w:rsidR="00DF094A" w:rsidRPr="009E5CD9" w:rsidRDefault="00DF094A" w:rsidP="00AE0659">
            <w:pPr>
              <w:spacing w:after="0" w:line="240" w:lineRule="auto"/>
              <w:jc w:val="both"/>
              <w:rPr>
                <w:rFonts w:ascii="Souvenir" w:hAnsi="Souvenir" w:cs="Times New Roman"/>
                <w:b/>
              </w:rPr>
            </w:pPr>
          </w:p>
        </w:tc>
        <w:tc>
          <w:tcPr>
            <w:tcW w:w="2264" w:type="dxa"/>
            <w:tcBorders>
              <w:top w:val="single" w:sz="4" w:space="0" w:color="auto"/>
              <w:bottom w:val="single" w:sz="4" w:space="0" w:color="auto"/>
            </w:tcBorders>
          </w:tcPr>
          <w:p w14:paraId="122E234F" w14:textId="77777777" w:rsidR="00DF094A" w:rsidRPr="009E5CD9" w:rsidRDefault="00DF094A" w:rsidP="00AE0659">
            <w:pPr>
              <w:spacing w:after="0" w:line="240" w:lineRule="auto"/>
              <w:jc w:val="center"/>
              <w:rPr>
                <w:rFonts w:ascii="Souvenir" w:hAnsi="Souvenir" w:cs="Times New Roman"/>
                <w:b/>
              </w:rPr>
            </w:pPr>
            <w:r w:rsidRPr="009E5CD9">
              <w:rPr>
                <w:rFonts w:ascii="Souvenir" w:hAnsi="Souvenir" w:cs="Times New Roman"/>
                <w:b/>
              </w:rPr>
              <w:t xml:space="preserve"> 1</w:t>
            </w:r>
          </w:p>
        </w:tc>
        <w:tc>
          <w:tcPr>
            <w:tcW w:w="2264" w:type="dxa"/>
            <w:tcBorders>
              <w:top w:val="single" w:sz="4" w:space="0" w:color="auto"/>
              <w:bottom w:val="single" w:sz="4" w:space="0" w:color="auto"/>
            </w:tcBorders>
          </w:tcPr>
          <w:p w14:paraId="0F0D4719" w14:textId="77777777" w:rsidR="00DF094A" w:rsidRPr="009E5CD9" w:rsidRDefault="00DF094A" w:rsidP="00AE0659">
            <w:pPr>
              <w:spacing w:after="0" w:line="240" w:lineRule="auto"/>
              <w:jc w:val="center"/>
              <w:rPr>
                <w:rFonts w:ascii="Souvenir" w:hAnsi="Souvenir" w:cs="Times New Roman"/>
                <w:b/>
              </w:rPr>
            </w:pPr>
            <w:r w:rsidRPr="009E5CD9">
              <w:rPr>
                <w:rFonts w:ascii="Souvenir" w:hAnsi="Souvenir" w:cs="Times New Roman"/>
                <w:b/>
              </w:rPr>
              <w:t>2</w:t>
            </w:r>
          </w:p>
        </w:tc>
        <w:tc>
          <w:tcPr>
            <w:tcW w:w="2264" w:type="dxa"/>
            <w:tcBorders>
              <w:top w:val="single" w:sz="4" w:space="0" w:color="auto"/>
              <w:bottom w:val="single" w:sz="4" w:space="0" w:color="auto"/>
            </w:tcBorders>
          </w:tcPr>
          <w:p w14:paraId="0B6D42CE" w14:textId="77777777" w:rsidR="00DF094A" w:rsidRPr="009E5CD9" w:rsidRDefault="00DF094A" w:rsidP="00AE0659">
            <w:pPr>
              <w:spacing w:after="0" w:line="240" w:lineRule="auto"/>
              <w:jc w:val="center"/>
              <w:rPr>
                <w:rFonts w:ascii="Souvenir" w:hAnsi="Souvenir" w:cs="Times New Roman"/>
                <w:b/>
              </w:rPr>
            </w:pPr>
            <w:r w:rsidRPr="009E5CD9">
              <w:rPr>
                <w:rFonts w:ascii="Souvenir" w:hAnsi="Souvenir" w:cs="Times New Roman"/>
                <w:b/>
              </w:rPr>
              <w:t>3</w:t>
            </w:r>
          </w:p>
        </w:tc>
      </w:tr>
      <w:tr w:rsidR="00DF094A" w:rsidRPr="009E5CD9" w14:paraId="64B5E663" w14:textId="77777777" w:rsidTr="00AE0659">
        <w:tc>
          <w:tcPr>
            <w:tcW w:w="2558" w:type="dxa"/>
            <w:tcBorders>
              <w:top w:val="single" w:sz="4" w:space="0" w:color="auto"/>
              <w:bottom w:val="single" w:sz="4" w:space="0" w:color="auto"/>
            </w:tcBorders>
          </w:tcPr>
          <w:p w14:paraId="54FE697F"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Total feed intake (g)</w:t>
            </w:r>
          </w:p>
          <w:p w14:paraId="3F2215A9"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Daily feed intake (g)</w:t>
            </w:r>
          </w:p>
          <w:p w14:paraId="19A5DD26"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Total weight gain (g)</w:t>
            </w:r>
          </w:p>
          <w:p w14:paraId="0B21ABBD"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ADWG (g)</w:t>
            </w:r>
          </w:p>
          <w:p w14:paraId="25C6163A"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ADMWG (g)</w:t>
            </w:r>
          </w:p>
          <w:p w14:paraId="3B4F7B20"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Feed conversion ratio</w:t>
            </w:r>
          </w:p>
        </w:tc>
        <w:tc>
          <w:tcPr>
            <w:tcW w:w="2264" w:type="dxa"/>
            <w:tcBorders>
              <w:top w:val="single" w:sz="4" w:space="0" w:color="auto"/>
              <w:bottom w:val="single" w:sz="4" w:space="0" w:color="auto"/>
            </w:tcBorders>
          </w:tcPr>
          <w:p w14:paraId="73333C1C"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80345</w:t>
            </w:r>
            <w:r w:rsidRPr="009E5CD9">
              <w:rPr>
                <w:rFonts w:ascii="Souvenir" w:hAnsi="Souvenir" w:cs="Times New Roman"/>
                <w:u w:val="single"/>
              </w:rPr>
              <w:t>+</w:t>
            </w:r>
            <w:r w:rsidRPr="009E5CD9">
              <w:rPr>
                <w:rFonts w:ascii="Souvenir" w:hAnsi="Souvenir" w:cs="Times New Roman"/>
              </w:rPr>
              <w:t>0.0</w:t>
            </w:r>
          </w:p>
          <w:p w14:paraId="0F95F4F0"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956</w:t>
            </w:r>
            <w:r w:rsidRPr="009E5CD9">
              <w:rPr>
                <w:rFonts w:ascii="Souvenir" w:hAnsi="Souvenir" w:cs="Times New Roman"/>
                <w:u w:val="single"/>
              </w:rPr>
              <w:t>+</w:t>
            </w:r>
            <w:r w:rsidRPr="009E5CD9">
              <w:rPr>
                <w:rFonts w:ascii="Souvenir" w:hAnsi="Souvenir" w:cs="Times New Roman"/>
              </w:rPr>
              <w:t>0.0</w:t>
            </w:r>
          </w:p>
          <w:p w14:paraId="06E24AEC" w14:textId="77777777" w:rsidR="00DF094A" w:rsidRPr="009E5CD9" w:rsidRDefault="00DF094A" w:rsidP="00AE0659">
            <w:pPr>
              <w:spacing w:after="0" w:line="240" w:lineRule="auto"/>
              <w:jc w:val="center"/>
              <w:rPr>
                <w:rFonts w:ascii="Souvenir" w:hAnsi="Souvenir" w:cs="Times New Roman"/>
                <w:vertAlign w:val="superscript"/>
              </w:rPr>
            </w:pPr>
            <w:r w:rsidRPr="009E5CD9">
              <w:rPr>
                <w:rFonts w:ascii="Souvenir" w:hAnsi="Souvenir" w:cs="Times New Roman"/>
              </w:rPr>
              <w:t>3956</w:t>
            </w:r>
            <w:r w:rsidRPr="009E5CD9">
              <w:rPr>
                <w:rFonts w:ascii="Souvenir" w:hAnsi="Souvenir" w:cs="Times New Roman"/>
                <w:u w:val="single"/>
              </w:rPr>
              <w:t>+</w:t>
            </w:r>
            <w:r w:rsidRPr="009E5CD9">
              <w:rPr>
                <w:rFonts w:ascii="Souvenir" w:hAnsi="Souvenir" w:cs="Times New Roman"/>
              </w:rPr>
              <w:t>0.0</w:t>
            </w:r>
            <w:r w:rsidRPr="009E5CD9">
              <w:rPr>
                <w:rFonts w:ascii="Souvenir" w:hAnsi="Souvenir" w:cs="Times New Roman"/>
                <w:vertAlign w:val="superscript"/>
              </w:rPr>
              <w:t>b</w:t>
            </w:r>
          </w:p>
          <w:p w14:paraId="3260E7E6" w14:textId="77777777" w:rsidR="00DF094A" w:rsidRPr="009E5CD9" w:rsidRDefault="00DF094A" w:rsidP="00AE0659">
            <w:pPr>
              <w:spacing w:after="0" w:line="240" w:lineRule="auto"/>
              <w:jc w:val="center"/>
              <w:rPr>
                <w:rFonts w:ascii="Souvenir" w:hAnsi="Souvenir" w:cs="Times New Roman"/>
                <w:vertAlign w:val="superscript"/>
              </w:rPr>
            </w:pPr>
            <w:r w:rsidRPr="009E5CD9">
              <w:rPr>
                <w:rFonts w:ascii="Souvenir" w:hAnsi="Souvenir" w:cs="Times New Roman"/>
              </w:rPr>
              <w:t>47.45</w:t>
            </w:r>
            <w:r w:rsidRPr="009E5CD9">
              <w:rPr>
                <w:rFonts w:ascii="Souvenir" w:hAnsi="Souvenir" w:cs="Times New Roman"/>
                <w:u w:val="single"/>
              </w:rPr>
              <w:t>+</w:t>
            </w:r>
            <w:r w:rsidRPr="009E5CD9">
              <w:rPr>
                <w:rFonts w:ascii="Souvenir" w:hAnsi="Souvenir" w:cs="Times New Roman"/>
              </w:rPr>
              <w:t>0.0</w:t>
            </w:r>
            <w:r w:rsidRPr="009E5CD9">
              <w:rPr>
                <w:rFonts w:ascii="Souvenir" w:hAnsi="Souvenir" w:cs="Times New Roman"/>
                <w:vertAlign w:val="superscript"/>
              </w:rPr>
              <w:t>b</w:t>
            </w:r>
          </w:p>
          <w:p w14:paraId="4AAD23D1" w14:textId="77777777" w:rsidR="00DF094A" w:rsidRPr="009E5CD9" w:rsidRDefault="00DF094A" w:rsidP="00AE0659">
            <w:pPr>
              <w:spacing w:after="0" w:line="240" w:lineRule="auto"/>
              <w:jc w:val="center"/>
              <w:rPr>
                <w:rFonts w:ascii="Souvenir" w:hAnsi="Souvenir" w:cs="Times New Roman"/>
                <w:vertAlign w:val="superscript"/>
              </w:rPr>
            </w:pPr>
            <w:r w:rsidRPr="009E5CD9">
              <w:rPr>
                <w:rFonts w:ascii="Souvenir" w:hAnsi="Souvenir" w:cs="Times New Roman"/>
              </w:rPr>
              <w:t>18.09</w:t>
            </w:r>
            <w:r w:rsidRPr="009E5CD9">
              <w:rPr>
                <w:rFonts w:ascii="Souvenir" w:hAnsi="Souvenir" w:cs="Times New Roman"/>
                <w:u w:val="single"/>
              </w:rPr>
              <w:t>+</w:t>
            </w:r>
            <w:r w:rsidRPr="009E5CD9">
              <w:rPr>
                <w:rFonts w:ascii="Souvenir" w:hAnsi="Souvenir" w:cs="Times New Roman"/>
              </w:rPr>
              <w:t>0.0</w:t>
            </w:r>
            <w:r w:rsidRPr="009E5CD9">
              <w:rPr>
                <w:rFonts w:ascii="Souvenir" w:hAnsi="Souvenir" w:cs="Times New Roman"/>
                <w:vertAlign w:val="superscript"/>
              </w:rPr>
              <w:t>c</w:t>
            </w:r>
          </w:p>
          <w:p w14:paraId="6F43EAC8" w14:textId="77777777" w:rsidR="00DF094A" w:rsidRPr="009E5CD9" w:rsidRDefault="00DF094A" w:rsidP="00AE0659">
            <w:pPr>
              <w:spacing w:after="0" w:line="240" w:lineRule="auto"/>
              <w:jc w:val="center"/>
              <w:rPr>
                <w:rFonts w:ascii="Souvenir" w:hAnsi="Souvenir" w:cs="Times New Roman"/>
                <w:vertAlign w:val="superscript"/>
              </w:rPr>
            </w:pPr>
            <w:r w:rsidRPr="009E5CD9">
              <w:rPr>
                <w:rFonts w:ascii="Souvenir" w:hAnsi="Souvenir" w:cs="Times New Roman"/>
              </w:rPr>
              <w:t>20.15</w:t>
            </w:r>
            <w:r w:rsidRPr="009E5CD9">
              <w:rPr>
                <w:rFonts w:ascii="Souvenir" w:hAnsi="Souvenir" w:cs="Times New Roman"/>
                <w:u w:val="single"/>
              </w:rPr>
              <w:t>+</w:t>
            </w:r>
            <w:r w:rsidRPr="009E5CD9">
              <w:rPr>
                <w:rFonts w:ascii="Souvenir" w:hAnsi="Souvenir" w:cs="Times New Roman"/>
              </w:rPr>
              <w:t>0.0</w:t>
            </w:r>
            <w:r w:rsidRPr="009E5CD9">
              <w:rPr>
                <w:rFonts w:ascii="Souvenir" w:hAnsi="Souvenir" w:cs="Times New Roman"/>
                <w:vertAlign w:val="superscript"/>
              </w:rPr>
              <w:t>a</w:t>
            </w:r>
          </w:p>
        </w:tc>
        <w:tc>
          <w:tcPr>
            <w:tcW w:w="2264" w:type="dxa"/>
            <w:tcBorders>
              <w:top w:val="single" w:sz="4" w:space="0" w:color="auto"/>
              <w:bottom w:val="single" w:sz="4" w:space="0" w:color="auto"/>
            </w:tcBorders>
          </w:tcPr>
          <w:p w14:paraId="1B92DD0A"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83933</w:t>
            </w:r>
            <w:r w:rsidRPr="009E5CD9">
              <w:rPr>
                <w:rFonts w:ascii="Souvenir" w:hAnsi="Souvenir" w:cs="Times New Roman"/>
                <w:u w:val="single"/>
              </w:rPr>
              <w:t>+</w:t>
            </w:r>
            <w:r w:rsidRPr="009E5CD9">
              <w:rPr>
                <w:rFonts w:ascii="Souvenir" w:hAnsi="Souvenir" w:cs="Times New Roman"/>
              </w:rPr>
              <w:t>112.0</w:t>
            </w:r>
          </w:p>
          <w:p w14:paraId="6C368F23"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999.20</w:t>
            </w:r>
            <w:r w:rsidRPr="009E5CD9">
              <w:rPr>
                <w:rFonts w:ascii="Souvenir" w:hAnsi="Souvenir" w:cs="Times New Roman"/>
                <w:u w:val="single"/>
              </w:rPr>
              <w:t>+</w:t>
            </w:r>
            <w:r w:rsidRPr="009E5CD9">
              <w:rPr>
                <w:rFonts w:ascii="Souvenir" w:hAnsi="Souvenir" w:cs="Times New Roman"/>
              </w:rPr>
              <w:t>32.0</w:t>
            </w:r>
          </w:p>
          <w:p w14:paraId="041E2F00"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5533</w:t>
            </w:r>
            <w:r w:rsidRPr="009E5CD9">
              <w:rPr>
                <w:rFonts w:ascii="Souvenir" w:hAnsi="Souvenir" w:cs="Times New Roman"/>
                <w:u w:val="single"/>
              </w:rPr>
              <w:t>+</w:t>
            </w:r>
            <w:r w:rsidRPr="009E5CD9">
              <w:rPr>
                <w:rFonts w:ascii="Souvenir" w:hAnsi="Souvenir" w:cs="Times New Roman"/>
              </w:rPr>
              <w:t>21.0</w:t>
            </w:r>
            <w:r w:rsidRPr="009E5CD9">
              <w:rPr>
                <w:rFonts w:ascii="Souvenir" w:eastAsia="Calibri" w:hAnsi="Souvenir" w:cs="Times New Roman"/>
                <w:vertAlign w:val="superscript"/>
              </w:rPr>
              <w:t>a</w:t>
            </w:r>
          </w:p>
          <w:p w14:paraId="14FDBB17"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65.87</w:t>
            </w:r>
            <w:r w:rsidRPr="009E5CD9">
              <w:rPr>
                <w:rFonts w:ascii="Souvenir" w:hAnsi="Souvenir" w:cs="Times New Roman"/>
                <w:u w:val="single"/>
              </w:rPr>
              <w:t>+</w:t>
            </w:r>
            <w:r w:rsidRPr="009E5CD9">
              <w:rPr>
                <w:rFonts w:ascii="Souvenir" w:hAnsi="Souvenir" w:cs="Times New Roman"/>
              </w:rPr>
              <w:t>3.0</w:t>
            </w:r>
            <w:r w:rsidRPr="009E5CD9">
              <w:rPr>
                <w:rFonts w:ascii="Souvenir" w:eastAsia="Calibri" w:hAnsi="Souvenir" w:cs="Times New Roman"/>
                <w:vertAlign w:val="superscript"/>
              </w:rPr>
              <w:t>a</w:t>
            </w:r>
          </w:p>
          <w:p w14:paraId="64FF1BA6"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23.12</w:t>
            </w:r>
            <w:r w:rsidRPr="009E5CD9">
              <w:rPr>
                <w:rFonts w:ascii="Souvenir" w:hAnsi="Souvenir" w:cs="Times New Roman"/>
                <w:u w:val="single"/>
              </w:rPr>
              <w:t>+</w:t>
            </w:r>
            <w:r w:rsidRPr="009E5CD9">
              <w:rPr>
                <w:rFonts w:ascii="Souvenir" w:hAnsi="Souvenir" w:cs="Times New Roman"/>
              </w:rPr>
              <w:t>2.0</w:t>
            </w:r>
            <w:r w:rsidRPr="009E5CD9">
              <w:rPr>
                <w:rFonts w:ascii="Souvenir" w:hAnsi="Souvenir" w:cs="Times New Roman"/>
                <w:vertAlign w:val="superscript"/>
              </w:rPr>
              <w:t>a</w:t>
            </w:r>
          </w:p>
          <w:p w14:paraId="29D49549"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15.2</w:t>
            </w:r>
            <w:r w:rsidRPr="009E5CD9">
              <w:rPr>
                <w:rFonts w:ascii="Souvenir" w:hAnsi="Souvenir" w:cs="Times New Roman"/>
                <w:u w:val="single"/>
              </w:rPr>
              <w:t>+</w:t>
            </w:r>
            <w:r w:rsidRPr="009E5CD9">
              <w:rPr>
                <w:rFonts w:ascii="Souvenir" w:hAnsi="Souvenir" w:cs="Times New Roman"/>
              </w:rPr>
              <w:t>0.8</w:t>
            </w:r>
            <w:r w:rsidRPr="009E5CD9">
              <w:rPr>
                <w:rFonts w:ascii="Souvenir" w:eastAsia="Calibri" w:hAnsi="Souvenir" w:cs="Times New Roman"/>
                <w:vertAlign w:val="superscript"/>
              </w:rPr>
              <w:t>b</w:t>
            </w:r>
          </w:p>
        </w:tc>
        <w:tc>
          <w:tcPr>
            <w:tcW w:w="2264" w:type="dxa"/>
            <w:tcBorders>
              <w:top w:val="single" w:sz="4" w:space="0" w:color="auto"/>
              <w:bottom w:val="single" w:sz="4" w:space="0" w:color="auto"/>
            </w:tcBorders>
          </w:tcPr>
          <w:p w14:paraId="5B6FCD29"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78507</w:t>
            </w:r>
            <w:r w:rsidRPr="009E5CD9">
              <w:rPr>
                <w:rFonts w:ascii="Souvenir" w:hAnsi="Souvenir" w:cs="Times New Roman"/>
                <w:u w:val="single"/>
              </w:rPr>
              <w:t>+</w:t>
            </w:r>
            <w:r w:rsidRPr="009E5CD9">
              <w:rPr>
                <w:rFonts w:ascii="Souvenir" w:hAnsi="Souvenir" w:cs="Times New Roman"/>
              </w:rPr>
              <w:t>102.0</w:t>
            </w:r>
          </w:p>
          <w:p w14:paraId="6B1E8E36"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934.60</w:t>
            </w:r>
            <w:r w:rsidRPr="009E5CD9">
              <w:rPr>
                <w:rFonts w:ascii="Souvenir" w:hAnsi="Souvenir" w:cs="Times New Roman"/>
                <w:u w:val="single"/>
              </w:rPr>
              <w:t>+</w:t>
            </w:r>
            <w:r w:rsidRPr="009E5CD9">
              <w:rPr>
                <w:rFonts w:ascii="Souvenir" w:hAnsi="Souvenir" w:cs="Times New Roman"/>
              </w:rPr>
              <w:t>24.0</w:t>
            </w:r>
          </w:p>
          <w:p w14:paraId="0E42922D"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5167</w:t>
            </w:r>
            <w:r w:rsidRPr="009E5CD9">
              <w:rPr>
                <w:rFonts w:ascii="Souvenir" w:hAnsi="Souvenir" w:cs="Times New Roman"/>
                <w:u w:val="single"/>
              </w:rPr>
              <w:t>+</w:t>
            </w:r>
            <w:r w:rsidRPr="009E5CD9">
              <w:rPr>
                <w:rFonts w:ascii="Souvenir" w:hAnsi="Souvenir" w:cs="Times New Roman"/>
              </w:rPr>
              <w:t>24.0</w:t>
            </w:r>
            <w:r w:rsidRPr="009E5CD9">
              <w:rPr>
                <w:rFonts w:ascii="Souvenir" w:eastAsia="Calibri" w:hAnsi="Souvenir" w:cs="Times New Roman"/>
                <w:vertAlign w:val="superscript"/>
              </w:rPr>
              <w:t>a</w:t>
            </w:r>
          </w:p>
          <w:p w14:paraId="2AEE72D5"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61.53</w:t>
            </w:r>
            <w:r w:rsidRPr="009E5CD9">
              <w:rPr>
                <w:rFonts w:ascii="Souvenir" w:hAnsi="Souvenir" w:cs="Times New Roman"/>
                <w:u w:val="single"/>
              </w:rPr>
              <w:t>+</w:t>
            </w:r>
            <w:r w:rsidRPr="009E5CD9">
              <w:rPr>
                <w:rFonts w:ascii="Souvenir" w:hAnsi="Souvenir" w:cs="Times New Roman"/>
              </w:rPr>
              <w:t>2.0</w:t>
            </w:r>
            <w:r w:rsidRPr="009E5CD9">
              <w:rPr>
                <w:rFonts w:ascii="Souvenir" w:eastAsia="Calibri" w:hAnsi="Souvenir" w:cs="Times New Roman"/>
                <w:vertAlign w:val="superscript"/>
              </w:rPr>
              <w:t>a</w:t>
            </w:r>
          </w:p>
          <w:p w14:paraId="18B82ED9" w14:textId="77777777" w:rsidR="00DF094A" w:rsidRPr="009E5CD9" w:rsidRDefault="00DF094A" w:rsidP="00AE0659">
            <w:pPr>
              <w:spacing w:after="0" w:line="240" w:lineRule="auto"/>
              <w:jc w:val="center"/>
              <w:rPr>
                <w:rFonts w:ascii="Souvenir" w:eastAsia="Calibri" w:hAnsi="Souvenir" w:cs="Times New Roman"/>
                <w:vertAlign w:val="superscript"/>
              </w:rPr>
            </w:pPr>
            <w:bookmarkStart w:id="2" w:name="_Hlk33221520"/>
            <w:r w:rsidRPr="009E5CD9">
              <w:rPr>
                <w:rFonts w:ascii="Souvenir" w:eastAsia="Calibri" w:hAnsi="Souvenir" w:cs="Times New Roman"/>
              </w:rPr>
              <w:t>21.97</w:t>
            </w:r>
            <w:r w:rsidRPr="009E5CD9">
              <w:rPr>
                <w:rFonts w:ascii="Souvenir" w:hAnsi="Souvenir" w:cs="Times New Roman"/>
                <w:u w:val="single"/>
              </w:rPr>
              <w:t>+</w:t>
            </w:r>
            <w:r w:rsidRPr="009E5CD9">
              <w:rPr>
                <w:rFonts w:ascii="Souvenir" w:hAnsi="Souvenir" w:cs="Times New Roman"/>
              </w:rPr>
              <w:t>2.0</w:t>
            </w:r>
            <w:r w:rsidRPr="009E5CD9">
              <w:rPr>
                <w:rFonts w:ascii="Souvenir" w:hAnsi="Souvenir" w:cs="Times New Roman"/>
                <w:vertAlign w:val="superscript"/>
              </w:rPr>
              <w:t>b</w:t>
            </w:r>
          </w:p>
          <w:p w14:paraId="6CE9E9A9"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15.9</w:t>
            </w:r>
            <w:r w:rsidRPr="009E5CD9">
              <w:rPr>
                <w:rFonts w:ascii="Souvenir" w:hAnsi="Souvenir" w:cs="Times New Roman"/>
                <w:u w:val="single"/>
              </w:rPr>
              <w:t>+</w:t>
            </w:r>
            <w:r w:rsidRPr="009E5CD9">
              <w:rPr>
                <w:rFonts w:ascii="Souvenir" w:hAnsi="Souvenir" w:cs="Times New Roman"/>
              </w:rPr>
              <w:t>1.0</w:t>
            </w:r>
            <w:bookmarkEnd w:id="2"/>
            <w:r w:rsidRPr="009E5CD9">
              <w:rPr>
                <w:rFonts w:ascii="Souvenir" w:eastAsia="Calibri" w:hAnsi="Souvenir" w:cs="Times New Roman"/>
                <w:vertAlign w:val="superscript"/>
              </w:rPr>
              <w:t>b</w:t>
            </w:r>
          </w:p>
        </w:tc>
      </w:tr>
    </w:tbl>
    <w:p w14:paraId="315456AE" w14:textId="77777777" w:rsidR="00DF094A" w:rsidRPr="009E5CD9" w:rsidRDefault="00DF094A" w:rsidP="00DF094A">
      <w:pPr>
        <w:spacing w:after="0" w:line="240" w:lineRule="auto"/>
        <w:jc w:val="both"/>
        <w:rPr>
          <w:rFonts w:ascii="Souvenir" w:hAnsi="Souvenir" w:cs="Times New Roman"/>
          <w:sz w:val="20"/>
          <w:szCs w:val="20"/>
        </w:rPr>
      </w:pPr>
      <w:r w:rsidRPr="009E5CD9">
        <w:rPr>
          <w:rFonts w:ascii="Souvenir" w:hAnsi="Souvenir" w:cs="Times New Roman"/>
          <w:sz w:val="20"/>
          <w:szCs w:val="20"/>
        </w:rPr>
        <w:t>Means with different superscripts a,b,c along the same row are significantly different.</w:t>
      </w:r>
    </w:p>
    <w:p w14:paraId="7516EAAD" w14:textId="0B8E2E93" w:rsidR="00DF094A" w:rsidRDefault="00DF094A" w:rsidP="00DF094A">
      <w:pPr>
        <w:spacing w:after="0" w:line="240" w:lineRule="auto"/>
        <w:jc w:val="both"/>
        <w:rPr>
          <w:rFonts w:ascii="Souvenir" w:hAnsi="Souvenir" w:cs="Times New Roman"/>
        </w:rPr>
      </w:pPr>
      <w:r w:rsidRPr="009E5CD9">
        <w:rPr>
          <w:rFonts w:ascii="Souvenir" w:hAnsi="Souvenir" w:cs="Times New Roman"/>
          <w:sz w:val="20"/>
          <w:szCs w:val="20"/>
        </w:rPr>
        <w:t>ADWG – Average daily weight gain</w:t>
      </w:r>
      <w:r>
        <w:rPr>
          <w:rFonts w:ascii="Souvenir" w:hAnsi="Souvenir" w:cs="Times New Roman"/>
          <w:sz w:val="20"/>
          <w:szCs w:val="20"/>
        </w:rPr>
        <w:t xml:space="preserve">; </w:t>
      </w:r>
      <w:r w:rsidRPr="009E5CD9">
        <w:rPr>
          <w:rFonts w:ascii="Souvenir" w:hAnsi="Souvenir" w:cs="Times New Roman"/>
          <w:sz w:val="20"/>
          <w:szCs w:val="20"/>
        </w:rPr>
        <w:t>ADMWG – Average daily metabolic weight gain</w:t>
      </w:r>
    </w:p>
    <w:p w14:paraId="2AEAA7E5" w14:textId="77777777" w:rsidR="00DF094A" w:rsidRPr="009E5CD9" w:rsidRDefault="00DF094A" w:rsidP="0078331C">
      <w:pPr>
        <w:spacing w:after="0" w:line="240" w:lineRule="auto"/>
        <w:jc w:val="both"/>
        <w:rPr>
          <w:rFonts w:ascii="Souvenir" w:hAnsi="Souvenir" w:cs="Times New Roman"/>
        </w:rPr>
      </w:pPr>
    </w:p>
    <w:p w14:paraId="6CCBF3FF" w14:textId="77777777" w:rsidR="00DF094A" w:rsidRDefault="00DF094A" w:rsidP="0078331C">
      <w:pPr>
        <w:spacing w:after="0" w:line="240" w:lineRule="auto"/>
        <w:jc w:val="both"/>
        <w:rPr>
          <w:rFonts w:ascii="Souvenir" w:hAnsi="Souvenir" w:cs="Times New Roman"/>
        </w:rPr>
        <w:sectPr w:rsidR="00DF094A" w:rsidSect="00DF094A">
          <w:type w:val="continuous"/>
          <w:pgSz w:w="12240" w:h="15840"/>
          <w:pgMar w:top="1440" w:right="1440" w:bottom="1440" w:left="1440" w:header="720" w:footer="720" w:gutter="0"/>
          <w:cols w:space="720"/>
          <w:docGrid w:linePitch="360"/>
        </w:sectPr>
      </w:pPr>
    </w:p>
    <w:p w14:paraId="613C5C7F" w14:textId="588B2309" w:rsidR="00146106" w:rsidRDefault="00146106" w:rsidP="0078331C">
      <w:pPr>
        <w:spacing w:after="0" w:line="240" w:lineRule="auto"/>
        <w:jc w:val="both"/>
        <w:rPr>
          <w:rFonts w:ascii="Souvenir" w:hAnsi="Souvenir" w:cs="Times New Roman"/>
        </w:rPr>
      </w:pPr>
      <w:r w:rsidRPr="009E5CD9">
        <w:rPr>
          <w:rFonts w:ascii="Souvenir" w:hAnsi="Souvenir" w:cs="Times New Roman"/>
        </w:rPr>
        <w:t>Table 4 depicts the economic analysis of yankasa rams fed groundnut haulms, poultry manure</w:t>
      </w:r>
      <w:r w:rsidR="007D33E1">
        <w:rPr>
          <w:rFonts w:ascii="Souvenir" w:hAnsi="Souvenir" w:cs="Times New Roman"/>
        </w:rPr>
        <w:t>,</w:t>
      </w:r>
      <w:r w:rsidRPr="009E5CD9">
        <w:rPr>
          <w:rFonts w:ascii="Souvenir" w:hAnsi="Souvenir" w:cs="Times New Roman"/>
        </w:rPr>
        <w:t xml:space="preserve"> and </w:t>
      </w:r>
      <w:r w:rsidRPr="009E5CD9">
        <w:rPr>
          <w:rFonts w:ascii="Souvenir" w:hAnsi="Souvenir" w:cs="Times New Roman"/>
          <w:i/>
        </w:rPr>
        <w:t>Leucaena leucocephala</w:t>
      </w:r>
      <w:r w:rsidRPr="009E5CD9">
        <w:rPr>
          <w:rFonts w:ascii="Souvenir" w:hAnsi="Souvenir" w:cs="Times New Roman"/>
        </w:rPr>
        <w:t xml:space="preserve"> based supplements. There were significant differences (p&lt;0.05) in the cost of feeds per kilogram, live weight gain</w:t>
      </w:r>
      <w:r w:rsidR="007D33E1">
        <w:rPr>
          <w:rFonts w:ascii="Souvenir" w:hAnsi="Souvenir" w:cs="Times New Roman"/>
        </w:rPr>
        <w:t>,</w:t>
      </w:r>
      <w:r w:rsidRPr="009E5CD9">
        <w:rPr>
          <w:rFonts w:ascii="Souvenir" w:hAnsi="Souvenir" w:cs="Times New Roman"/>
        </w:rPr>
        <w:t xml:space="preserve"> and cost of feed per live weight gain in all the treatments. </w:t>
      </w:r>
      <w:r w:rsidR="007D33E1">
        <w:rPr>
          <w:rFonts w:ascii="Souvenir" w:hAnsi="Souvenir" w:cs="Times New Roman"/>
        </w:rPr>
        <w:t>The c</w:t>
      </w:r>
      <w:r w:rsidRPr="009E5CD9">
        <w:rPr>
          <w:rFonts w:ascii="Souvenir" w:hAnsi="Souvenir" w:cs="Times New Roman"/>
        </w:rPr>
        <w:t>ost of feeds per kilogram w</w:t>
      </w:r>
      <w:r w:rsidR="007D33E1">
        <w:rPr>
          <w:rFonts w:ascii="Souvenir" w:hAnsi="Souvenir" w:cs="Times New Roman"/>
        </w:rPr>
        <w:t>as</w:t>
      </w:r>
      <w:r w:rsidRPr="009E5CD9">
        <w:rPr>
          <w:rFonts w:ascii="Souvenir" w:hAnsi="Souvenir" w:cs="Times New Roman"/>
        </w:rPr>
        <w:t xml:space="preserve"> statistically similar in T2 (</w:t>
      </w:r>
      <w:r w:rsidRPr="009E5CD9">
        <w:rPr>
          <w:rFonts w:ascii="Souvenir" w:hAnsi="Souvenir" w:cs="Times New Roman"/>
          <w:dstrike/>
        </w:rPr>
        <w:t>N</w:t>
      </w:r>
      <w:r w:rsidRPr="009E5CD9">
        <w:rPr>
          <w:rFonts w:ascii="Souvenir" w:hAnsi="Souvenir" w:cs="Times New Roman"/>
        </w:rPr>
        <w:t>48.60kg</w:t>
      </w:r>
      <w:r w:rsidRPr="009E5CD9">
        <w:rPr>
          <w:rFonts w:ascii="Souvenir" w:hAnsi="Souvenir" w:cs="Times New Roman"/>
          <w:vertAlign w:val="superscript"/>
        </w:rPr>
        <w:t>-1</w:t>
      </w:r>
      <w:r w:rsidRPr="009E5CD9">
        <w:rPr>
          <w:rFonts w:ascii="Souvenir" w:hAnsi="Souvenir" w:cs="Times New Roman"/>
        </w:rPr>
        <w:t>) and T3 (</w:t>
      </w:r>
      <w:r w:rsidRPr="009E5CD9">
        <w:rPr>
          <w:rFonts w:ascii="Souvenir" w:hAnsi="Souvenir" w:cs="Times New Roman"/>
          <w:dstrike/>
        </w:rPr>
        <w:t>N</w:t>
      </w:r>
      <w:r w:rsidRPr="009E5CD9">
        <w:rPr>
          <w:rFonts w:ascii="Souvenir" w:hAnsi="Souvenir" w:cs="Times New Roman"/>
        </w:rPr>
        <w:t>50.80kg</w:t>
      </w:r>
      <w:r w:rsidRPr="009E5CD9">
        <w:rPr>
          <w:rFonts w:ascii="Souvenir" w:hAnsi="Souvenir" w:cs="Times New Roman"/>
          <w:vertAlign w:val="superscript"/>
        </w:rPr>
        <w:t>-1</w:t>
      </w:r>
      <w:r w:rsidRPr="009E5CD9">
        <w:rPr>
          <w:rFonts w:ascii="Souvenir" w:hAnsi="Souvenir" w:cs="Times New Roman"/>
        </w:rPr>
        <w:t>) but higher than that of T1 (</w:t>
      </w:r>
      <w:r w:rsidRPr="009E5CD9">
        <w:rPr>
          <w:rFonts w:ascii="Souvenir" w:hAnsi="Souvenir" w:cs="Times New Roman"/>
          <w:dstrike/>
        </w:rPr>
        <w:t>N</w:t>
      </w:r>
      <w:r w:rsidRPr="009E5CD9">
        <w:rPr>
          <w:rFonts w:ascii="Souvenir" w:hAnsi="Souvenir" w:cs="Times New Roman"/>
        </w:rPr>
        <w:t>43.80kg</w:t>
      </w:r>
      <w:r w:rsidRPr="009E5CD9">
        <w:rPr>
          <w:rFonts w:ascii="Souvenir" w:hAnsi="Souvenir" w:cs="Times New Roman"/>
          <w:vertAlign w:val="superscript"/>
        </w:rPr>
        <w:t>-1</w:t>
      </w:r>
      <w:r w:rsidRPr="009E5CD9">
        <w:rPr>
          <w:rFonts w:ascii="Souvenir" w:hAnsi="Souvenir" w:cs="Times New Roman"/>
        </w:rPr>
        <w:t xml:space="preserve">). Animals on </w:t>
      </w:r>
      <w:r w:rsidR="007D33E1">
        <w:rPr>
          <w:rFonts w:ascii="Souvenir" w:hAnsi="Souvenir" w:cs="Times New Roman"/>
        </w:rPr>
        <w:t xml:space="preserve">the </w:t>
      </w:r>
      <w:r w:rsidRPr="009E5CD9">
        <w:rPr>
          <w:rFonts w:ascii="Souvenir" w:hAnsi="Souvenir" w:cs="Times New Roman"/>
        </w:rPr>
        <w:t xml:space="preserve">groundnut haulms diet (T1) recorded significantly lower (p&lt;0.05) live weight gain of 3.96kg and significantly higher (p&lt;0.05) cost of feed per kilogram weight gain of </w:t>
      </w:r>
      <w:r w:rsidRPr="009E5CD9">
        <w:rPr>
          <w:rFonts w:ascii="Souvenir" w:hAnsi="Souvenir" w:cs="Times New Roman"/>
          <w:dstrike/>
        </w:rPr>
        <w:t>N</w:t>
      </w:r>
      <w:r w:rsidRPr="009E5CD9">
        <w:rPr>
          <w:rFonts w:ascii="Souvenir" w:hAnsi="Souvenir" w:cs="Times New Roman"/>
        </w:rPr>
        <w:t>393.76±15.0 kg</w:t>
      </w:r>
      <w:r w:rsidRPr="009E5CD9">
        <w:rPr>
          <w:rFonts w:ascii="Souvenir" w:hAnsi="Souvenir" w:cs="Times New Roman"/>
          <w:vertAlign w:val="superscript"/>
        </w:rPr>
        <w:t>-</w:t>
      </w:r>
      <w:r w:rsidRPr="009E5CD9">
        <w:rPr>
          <w:rFonts w:ascii="Souvenir" w:hAnsi="Souvenir" w:cs="Times New Roman"/>
        </w:rPr>
        <w:t xml:space="preserve"> than animals on T2 and T3 diets). There were no significant differences (p&gt;0.05) in the mean values of live weight gains (5.53kg and 5.16kg)  and cost of feed per kilogram live weight gain (</w:t>
      </w:r>
      <w:r w:rsidRPr="009E5CD9">
        <w:rPr>
          <w:rFonts w:ascii="Souvenir" w:hAnsi="Souvenir" w:cs="Times New Roman"/>
          <w:dstrike/>
        </w:rPr>
        <w:t>N</w:t>
      </w:r>
      <w:r w:rsidRPr="009E5CD9">
        <w:rPr>
          <w:rFonts w:ascii="Souvenir" w:hAnsi="Souvenir" w:cs="Times New Roman"/>
        </w:rPr>
        <w:t>295±3.0 kg</w:t>
      </w:r>
      <w:r w:rsidRPr="009E5CD9">
        <w:rPr>
          <w:rFonts w:ascii="Souvenir" w:hAnsi="Souvenir" w:cs="Times New Roman"/>
          <w:vertAlign w:val="superscript"/>
        </w:rPr>
        <w:t>-</w:t>
      </w:r>
      <w:r w:rsidRPr="009E5CD9">
        <w:rPr>
          <w:rFonts w:ascii="Souvenir" w:hAnsi="Souvenir" w:cs="Times New Roman"/>
        </w:rPr>
        <w:t xml:space="preserve"> and</w:t>
      </w:r>
      <w:r w:rsidRPr="009E5CD9">
        <w:rPr>
          <w:rFonts w:ascii="Souvenir" w:hAnsi="Souvenir" w:cs="Times New Roman"/>
          <w:dstrike/>
        </w:rPr>
        <w:t xml:space="preserve"> N</w:t>
      </w:r>
      <w:r w:rsidRPr="009E5CD9">
        <w:rPr>
          <w:rFonts w:ascii="Souvenir" w:hAnsi="Souvenir" w:cs="Times New Roman"/>
        </w:rPr>
        <w:t>309 ±3.0 kg-) in animals fed T2 and T3 respectively. The total feed consumed (35.60±2.8kg, 33.57±5.13kg</w:t>
      </w:r>
      <w:r w:rsidR="007D33E1">
        <w:rPr>
          <w:rFonts w:ascii="Souvenir" w:hAnsi="Souvenir" w:cs="Times New Roman"/>
        </w:rPr>
        <w:t>,</w:t>
      </w:r>
      <w:r w:rsidRPr="009E5CD9">
        <w:rPr>
          <w:rFonts w:ascii="Souvenir" w:hAnsi="Souvenir" w:cs="Times New Roman"/>
        </w:rPr>
        <w:t xml:space="preserve"> and 31.40±3.65 kg) and the cost of feeding per ram (</w:t>
      </w:r>
      <w:r w:rsidRPr="009E5CD9">
        <w:rPr>
          <w:rFonts w:ascii="Souvenir" w:hAnsi="Souvenir" w:cs="Times New Roman"/>
          <w:dstrike/>
        </w:rPr>
        <w:t>N</w:t>
      </w:r>
      <w:r w:rsidRPr="009E5CD9">
        <w:rPr>
          <w:rFonts w:ascii="Souvenir" w:hAnsi="Souvenir" w:cs="Times New Roman"/>
        </w:rPr>
        <w:t xml:space="preserve">1,559±28.0, </w:t>
      </w:r>
      <w:r w:rsidRPr="009E5CD9">
        <w:rPr>
          <w:rFonts w:ascii="Souvenir" w:hAnsi="Souvenir" w:cs="Times New Roman"/>
          <w:dstrike/>
        </w:rPr>
        <w:t>N</w:t>
      </w:r>
      <w:r w:rsidRPr="009E5CD9">
        <w:rPr>
          <w:rFonts w:ascii="Souvenir" w:hAnsi="Souvenir" w:cs="Times New Roman"/>
        </w:rPr>
        <w:t xml:space="preserve">1,631±12.0, and </w:t>
      </w:r>
      <w:r w:rsidRPr="009E5CD9">
        <w:rPr>
          <w:rFonts w:ascii="Souvenir" w:hAnsi="Souvenir" w:cs="Times New Roman"/>
          <w:dstrike/>
        </w:rPr>
        <w:t>N</w:t>
      </w:r>
      <w:r w:rsidRPr="009E5CD9">
        <w:rPr>
          <w:rFonts w:ascii="Souvenir" w:hAnsi="Souvenir" w:cs="Times New Roman"/>
        </w:rPr>
        <w:t>1,595±12.0) in T1, T2</w:t>
      </w:r>
      <w:r w:rsidR="007D33E1">
        <w:rPr>
          <w:rFonts w:ascii="Souvenir" w:hAnsi="Souvenir" w:cs="Times New Roman"/>
        </w:rPr>
        <w:t>,</w:t>
      </w:r>
      <w:r w:rsidRPr="009E5CD9">
        <w:rPr>
          <w:rFonts w:ascii="Souvenir" w:hAnsi="Souvenir" w:cs="Times New Roman"/>
        </w:rPr>
        <w:t xml:space="preserve"> and T3 respectively did not show any significant differences (p&gt;0.05).</w:t>
      </w:r>
    </w:p>
    <w:p w14:paraId="60F8A293" w14:textId="77777777" w:rsidR="00DF094A" w:rsidRDefault="00DF094A" w:rsidP="0078331C">
      <w:pPr>
        <w:spacing w:after="0" w:line="240" w:lineRule="auto"/>
        <w:jc w:val="both"/>
        <w:rPr>
          <w:rFonts w:ascii="Souvenir" w:hAnsi="Souvenir" w:cs="Times New Roman"/>
        </w:rPr>
        <w:sectPr w:rsidR="00DF094A" w:rsidSect="003C2C22">
          <w:type w:val="continuous"/>
          <w:pgSz w:w="12240" w:h="15840"/>
          <w:pgMar w:top="1440" w:right="1440" w:bottom="1440" w:left="1440" w:header="720" w:footer="720" w:gutter="0"/>
          <w:cols w:num="2" w:space="432"/>
          <w:docGrid w:linePitch="360"/>
        </w:sectPr>
      </w:pPr>
    </w:p>
    <w:p w14:paraId="2C97501B" w14:textId="77777777" w:rsidR="003C2C22" w:rsidRDefault="003C2C22" w:rsidP="003C2C22">
      <w:pPr>
        <w:spacing w:after="0" w:line="240" w:lineRule="auto"/>
        <w:jc w:val="both"/>
        <w:rPr>
          <w:rFonts w:ascii="Souvenir" w:hAnsi="Souvenir" w:cs="Times New Roman"/>
        </w:rPr>
        <w:sectPr w:rsidR="003C2C22" w:rsidSect="003C2C22">
          <w:type w:val="continuous"/>
          <w:pgSz w:w="12240" w:h="15840"/>
          <w:pgMar w:top="1440" w:right="1440" w:bottom="1440" w:left="1440" w:header="720" w:footer="720" w:gutter="0"/>
          <w:cols w:num="2" w:space="432"/>
          <w:docGrid w:linePitch="360"/>
        </w:sectPr>
      </w:pPr>
      <w:r w:rsidRPr="009E5CD9">
        <w:rPr>
          <w:rFonts w:ascii="Souvenir" w:hAnsi="Souvenir" w:cs="Times New Roman"/>
        </w:rPr>
        <w:t xml:space="preserve">Table 5 shows the nutrient digestibility of yankasa rams fed groundnut haulms or dried poultry manure and </w:t>
      </w:r>
      <w:r w:rsidRPr="009E5CD9">
        <w:rPr>
          <w:rFonts w:ascii="Souvenir" w:hAnsi="Souvenir" w:cs="Times New Roman"/>
          <w:i/>
        </w:rPr>
        <w:t>Leuc</w:t>
      </w:r>
      <w:r>
        <w:rPr>
          <w:rFonts w:ascii="Souvenir" w:hAnsi="Souvenir" w:cs="Times New Roman"/>
          <w:i/>
        </w:rPr>
        <w:t>ae</w:t>
      </w:r>
      <w:r w:rsidRPr="009E5CD9">
        <w:rPr>
          <w:rFonts w:ascii="Souvenir" w:hAnsi="Souvenir" w:cs="Times New Roman"/>
          <w:i/>
        </w:rPr>
        <w:t>na leucocephala</w:t>
      </w:r>
      <w:r w:rsidRPr="009E5CD9">
        <w:rPr>
          <w:rFonts w:ascii="Souvenir" w:hAnsi="Souvenir" w:cs="Times New Roman"/>
        </w:rPr>
        <w:t xml:space="preserve"> based supplemental diets. There were no significant differences (p&gt;0.05) among the DM digestibility in all the treatments. The values were 82.08</w:t>
      </w:r>
      <w:r w:rsidRPr="009E5CD9">
        <w:rPr>
          <w:rFonts w:ascii="Souvenir" w:hAnsi="Souvenir" w:cs="Times New Roman"/>
          <w:u w:val="single"/>
        </w:rPr>
        <w:t>+</w:t>
      </w:r>
      <w:r w:rsidRPr="009E5CD9">
        <w:rPr>
          <w:rFonts w:ascii="Souvenir" w:hAnsi="Souvenir" w:cs="Times New Roman"/>
        </w:rPr>
        <w:t>3.0, 76.02</w:t>
      </w:r>
      <w:r w:rsidRPr="009E5CD9">
        <w:rPr>
          <w:rFonts w:ascii="Souvenir" w:hAnsi="Souvenir" w:cs="Times New Roman"/>
          <w:u w:val="single"/>
        </w:rPr>
        <w:t>+</w:t>
      </w:r>
      <w:r w:rsidRPr="009E5CD9">
        <w:rPr>
          <w:rFonts w:ascii="Souvenir" w:hAnsi="Souvenir" w:cs="Times New Roman"/>
        </w:rPr>
        <w:t>2.0</w:t>
      </w:r>
      <w:r>
        <w:rPr>
          <w:rFonts w:ascii="Souvenir" w:hAnsi="Souvenir" w:cs="Times New Roman"/>
        </w:rPr>
        <w:t>,</w:t>
      </w:r>
      <w:r w:rsidRPr="009E5CD9">
        <w:rPr>
          <w:rFonts w:ascii="Souvenir" w:hAnsi="Souvenir" w:cs="Times New Roman"/>
        </w:rPr>
        <w:t xml:space="preserve"> and 77.50</w:t>
      </w:r>
      <w:r w:rsidRPr="009E5CD9">
        <w:rPr>
          <w:rFonts w:ascii="Souvenir" w:hAnsi="Souvenir" w:cs="Times New Roman"/>
          <w:u w:val="single"/>
        </w:rPr>
        <w:t>+</w:t>
      </w:r>
      <w:r w:rsidRPr="009E5CD9">
        <w:rPr>
          <w:rFonts w:ascii="Souvenir" w:hAnsi="Souvenir" w:cs="Times New Roman"/>
        </w:rPr>
        <w:t>2.2% in T1, T2</w:t>
      </w:r>
      <w:r>
        <w:rPr>
          <w:rFonts w:ascii="Souvenir" w:hAnsi="Souvenir" w:cs="Times New Roman"/>
        </w:rPr>
        <w:t>,</w:t>
      </w:r>
      <w:r w:rsidRPr="009E5CD9">
        <w:rPr>
          <w:rFonts w:ascii="Souvenir" w:hAnsi="Souvenir" w:cs="Times New Roman"/>
        </w:rPr>
        <w:t xml:space="preserve"> and T3, respectively. Crude protein digestibility in T2 and T3 were similar (62.20</w:t>
      </w:r>
      <w:r w:rsidRPr="009E5CD9">
        <w:rPr>
          <w:rFonts w:ascii="Souvenir" w:hAnsi="Souvenir" w:cs="Times New Roman"/>
          <w:u w:val="single"/>
        </w:rPr>
        <w:t>+</w:t>
      </w:r>
      <w:r w:rsidRPr="009E5CD9">
        <w:rPr>
          <w:rFonts w:ascii="Souvenir" w:hAnsi="Souvenir" w:cs="Times New Roman"/>
        </w:rPr>
        <w:t>1.6% and 64.80</w:t>
      </w:r>
      <w:r w:rsidRPr="009E5CD9">
        <w:rPr>
          <w:rFonts w:ascii="Souvenir" w:hAnsi="Souvenir" w:cs="Times New Roman"/>
          <w:u w:val="single"/>
        </w:rPr>
        <w:t>+</w:t>
      </w:r>
      <w:r w:rsidRPr="009E5CD9">
        <w:rPr>
          <w:rFonts w:ascii="Souvenir" w:hAnsi="Souvenir" w:cs="Times New Roman"/>
        </w:rPr>
        <w:t>2.0%) but increased significantly (p&lt;0.05) than the CP digestibility of T1 (58.68</w:t>
      </w:r>
      <w:r w:rsidRPr="009E5CD9">
        <w:rPr>
          <w:rFonts w:ascii="Souvenir" w:hAnsi="Souvenir" w:cs="Times New Roman"/>
          <w:u w:val="single"/>
        </w:rPr>
        <w:t>+</w:t>
      </w:r>
      <w:r w:rsidRPr="009E5CD9">
        <w:rPr>
          <w:rFonts w:ascii="Souvenir" w:hAnsi="Souvenir" w:cs="Times New Roman"/>
        </w:rPr>
        <w:t xml:space="preserve">2.0). The digestibility of CF also followed the same order with animals on T1 having </w:t>
      </w:r>
      <w:r>
        <w:rPr>
          <w:rFonts w:ascii="Souvenir" w:hAnsi="Souvenir" w:cs="Times New Roman"/>
        </w:rPr>
        <w:t xml:space="preserve">a </w:t>
      </w:r>
      <w:r w:rsidRPr="009E5CD9">
        <w:rPr>
          <w:rFonts w:ascii="Souvenir" w:hAnsi="Souvenir" w:cs="Times New Roman"/>
        </w:rPr>
        <w:t>significantly lower (p&lt;0.05) value of 60.62</w:t>
      </w:r>
      <w:r w:rsidRPr="009E5CD9">
        <w:rPr>
          <w:rFonts w:ascii="Souvenir" w:hAnsi="Souvenir" w:cs="Times New Roman"/>
          <w:u w:val="single"/>
        </w:rPr>
        <w:t>+</w:t>
      </w:r>
      <w:r w:rsidRPr="009E5CD9">
        <w:rPr>
          <w:rFonts w:ascii="Souvenir" w:hAnsi="Souvenir" w:cs="Times New Roman"/>
        </w:rPr>
        <w:t>1.6% than animals on T2 (72.06</w:t>
      </w:r>
      <w:r w:rsidRPr="009E5CD9">
        <w:rPr>
          <w:rFonts w:ascii="Souvenir" w:hAnsi="Souvenir" w:cs="Times New Roman"/>
          <w:u w:val="single"/>
        </w:rPr>
        <w:t>+</w:t>
      </w:r>
      <w:r w:rsidRPr="009E5CD9">
        <w:rPr>
          <w:rFonts w:ascii="Souvenir" w:hAnsi="Souvenir" w:cs="Times New Roman"/>
        </w:rPr>
        <w:t>2.5%) and T3 (70.88</w:t>
      </w:r>
      <w:r w:rsidRPr="009E5CD9">
        <w:rPr>
          <w:rFonts w:ascii="Souvenir" w:hAnsi="Souvenir" w:cs="Times New Roman"/>
          <w:u w:val="single"/>
        </w:rPr>
        <w:t>+</w:t>
      </w:r>
      <w:r w:rsidRPr="009E5CD9">
        <w:rPr>
          <w:rFonts w:ascii="Souvenir" w:hAnsi="Souvenir" w:cs="Times New Roman"/>
        </w:rPr>
        <w:t xml:space="preserve">2.7%). Significant differences (p&lt;0.05) exist in EE digestibility across the treatments. Leucaena based supplement (T3) recorded </w:t>
      </w:r>
      <w:r>
        <w:rPr>
          <w:rFonts w:ascii="Souvenir" w:hAnsi="Souvenir" w:cs="Times New Roman"/>
        </w:rPr>
        <w:t xml:space="preserve">the </w:t>
      </w:r>
      <w:r w:rsidRPr="009E5CD9">
        <w:rPr>
          <w:rFonts w:ascii="Souvenir" w:hAnsi="Souvenir" w:cs="Times New Roman"/>
        </w:rPr>
        <w:t>highest EE digestibility (75.77</w:t>
      </w:r>
      <w:r w:rsidRPr="009E5CD9">
        <w:rPr>
          <w:rFonts w:ascii="Souvenir" w:hAnsi="Souvenir" w:cs="Times New Roman"/>
          <w:u w:val="single"/>
        </w:rPr>
        <w:t>+</w:t>
      </w:r>
      <w:r w:rsidRPr="009E5CD9">
        <w:rPr>
          <w:rFonts w:ascii="Souvenir" w:hAnsi="Souvenir" w:cs="Times New Roman"/>
        </w:rPr>
        <w:t>2.8%), followed by T1 (69.82</w:t>
      </w:r>
      <w:r w:rsidRPr="009E5CD9">
        <w:rPr>
          <w:rFonts w:ascii="Souvenir" w:hAnsi="Souvenir" w:cs="Times New Roman"/>
          <w:u w:val="single"/>
        </w:rPr>
        <w:t>+</w:t>
      </w:r>
      <w:r w:rsidRPr="009E5CD9">
        <w:rPr>
          <w:rFonts w:ascii="Souvenir" w:hAnsi="Souvenir" w:cs="Times New Roman"/>
        </w:rPr>
        <w:t>3.2) with animals on T2 recording the lowest EE digestibility of 65.53</w:t>
      </w:r>
      <w:r w:rsidRPr="009E5CD9">
        <w:rPr>
          <w:rFonts w:ascii="Souvenir" w:hAnsi="Souvenir" w:cs="Times New Roman"/>
          <w:u w:val="single"/>
        </w:rPr>
        <w:t>+</w:t>
      </w:r>
      <w:r w:rsidRPr="009E5CD9">
        <w:rPr>
          <w:rFonts w:ascii="Souvenir" w:hAnsi="Souvenir" w:cs="Times New Roman"/>
        </w:rPr>
        <w:t xml:space="preserve">3.0%. </w:t>
      </w:r>
      <w:r>
        <w:rPr>
          <w:rFonts w:ascii="Souvenir" w:hAnsi="Souvenir" w:cs="Times New Roman"/>
        </w:rPr>
        <w:t>The u</w:t>
      </w:r>
      <w:r w:rsidRPr="009E5CD9">
        <w:rPr>
          <w:rFonts w:ascii="Souvenir" w:hAnsi="Souvenir" w:cs="Times New Roman"/>
        </w:rPr>
        <w:t>tilization of ash and NFE w</w:t>
      </w:r>
      <w:r>
        <w:rPr>
          <w:rFonts w:ascii="Souvenir" w:hAnsi="Souvenir" w:cs="Times New Roman"/>
        </w:rPr>
        <w:t>as</w:t>
      </w:r>
      <w:r w:rsidRPr="009E5CD9">
        <w:rPr>
          <w:rFonts w:ascii="Souvenir" w:hAnsi="Souvenir" w:cs="Times New Roman"/>
        </w:rPr>
        <w:t xml:space="preserve"> comparable among the dietary treatments. Digestibility of ash were 70.02</w:t>
      </w:r>
      <w:r w:rsidRPr="009E5CD9">
        <w:rPr>
          <w:rFonts w:ascii="Souvenir" w:hAnsi="Souvenir" w:cs="Times New Roman"/>
          <w:u w:val="single"/>
        </w:rPr>
        <w:t>+</w:t>
      </w:r>
      <w:r w:rsidRPr="009E5CD9">
        <w:rPr>
          <w:rFonts w:ascii="Souvenir" w:hAnsi="Souvenir" w:cs="Times New Roman"/>
        </w:rPr>
        <w:t>2.0, 74.026</w:t>
      </w:r>
      <w:r w:rsidRPr="009E5CD9">
        <w:rPr>
          <w:rFonts w:ascii="Souvenir" w:hAnsi="Souvenir" w:cs="Times New Roman"/>
          <w:u w:val="single"/>
        </w:rPr>
        <w:t>+</w:t>
      </w:r>
      <w:r w:rsidRPr="009E5CD9">
        <w:rPr>
          <w:rFonts w:ascii="Souvenir" w:hAnsi="Souvenir" w:cs="Times New Roman"/>
        </w:rPr>
        <w:t>2.7 and 72.20</w:t>
      </w:r>
      <w:r w:rsidRPr="009E5CD9">
        <w:rPr>
          <w:rFonts w:ascii="Souvenir" w:hAnsi="Souvenir" w:cs="Times New Roman"/>
          <w:u w:val="single"/>
        </w:rPr>
        <w:t>+</w:t>
      </w:r>
      <w:r w:rsidRPr="009E5CD9">
        <w:rPr>
          <w:rFonts w:ascii="Souvenir" w:hAnsi="Souvenir" w:cs="Times New Roman"/>
        </w:rPr>
        <w:t xml:space="preserve">2.1% in T1, T2 and T3 respectively while for NFE 60.20 </w:t>
      </w:r>
      <w:r w:rsidRPr="009E5CD9">
        <w:rPr>
          <w:rFonts w:ascii="Souvenir" w:hAnsi="Souvenir" w:cs="Times New Roman"/>
          <w:u w:val="single"/>
        </w:rPr>
        <w:t>+</w:t>
      </w:r>
      <w:r w:rsidRPr="009E5CD9">
        <w:rPr>
          <w:rFonts w:ascii="Souvenir" w:hAnsi="Souvenir" w:cs="Times New Roman"/>
        </w:rPr>
        <w:t>0.8, 58.9 and</w:t>
      </w:r>
      <w:r w:rsidRPr="009E5CD9">
        <w:rPr>
          <w:rFonts w:ascii="Souvenir" w:hAnsi="Souvenir" w:cs="Times New Roman"/>
          <w:u w:val="single"/>
        </w:rPr>
        <w:t>+</w:t>
      </w:r>
      <w:r w:rsidRPr="009E5CD9">
        <w:rPr>
          <w:rFonts w:ascii="Souvenir" w:hAnsi="Souvenir" w:cs="Times New Roman"/>
        </w:rPr>
        <w:t xml:space="preserve">0.7, 59.6% </w:t>
      </w:r>
      <w:r w:rsidRPr="009E5CD9">
        <w:rPr>
          <w:rFonts w:ascii="Souvenir" w:hAnsi="Souvenir" w:cs="Times New Roman"/>
          <w:u w:val="single"/>
        </w:rPr>
        <w:t>+</w:t>
      </w:r>
      <w:r w:rsidRPr="009E5CD9">
        <w:rPr>
          <w:rFonts w:ascii="Souvenir" w:hAnsi="Souvenir" w:cs="Times New Roman"/>
        </w:rPr>
        <w:t>1.3 % were recorded for T1, T2 and T3 respectively</w:t>
      </w:r>
    </w:p>
    <w:p w14:paraId="5761BE4D" w14:textId="77777777" w:rsidR="003C2C22" w:rsidRDefault="003C2C22" w:rsidP="0078331C">
      <w:pPr>
        <w:spacing w:after="0" w:line="240" w:lineRule="auto"/>
        <w:jc w:val="both"/>
        <w:rPr>
          <w:rFonts w:ascii="Souvenir" w:hAnsi="Souvenir" w:cs="Times New Roman"/>
        </w:rPr>
        <w:sectPr w:rsidR="003C2C22" w:rsidSect="00DF094A">
          <w:type w:val="continuous"/>
          <w:pgSz w:w="12240" w:h="15840"/>
          <w:pgMar w:top="1440" w:right="1440" w:bottom="1440" w:left="1440" w:header="720" w:footer="720" w:gutter="0"/>
          <w:cols w:space="720"/>
          <w:docGrid w:linePitch="360"/>
        </w:sectPr>
      </w:pPr>
    </w:p>
    <w:p w14:paraId="2D6715F1" w14:textId="77777777" w:rsidR="00DF094A" w:rsidRPr="009E5CD9" w:rsidRDefault="00DF094A" w:rsidP="00DF094A">
      <w:pPr>
        <w:spacing w:after="0" w:line="240" w:lineRule="auto"/>
        <w:jc w:val="both"/>
        <w:rPr>
          <w:rFonts w:ascii="Souvenir" w:hAnsi="Souvenir" w:cs="Times New Roman"/>
          <w:bCs/>
        </w:rPr>
      </w:pPr>
      <w:r w:rsidRPr="009E5CD9">
        <w:rPr>
          <w:rFonts w:ascii="Souvenir" w:hAnsi="Souvenir" w:cs="Times New Roman"/>
          <w:bCs/>
        </w:rPr>
        <w:t>Table 4. Economic Analysis Of Yankasa And Balami Rams Fed Poultry Manure And Leucaena Leucocephala Based Supplement</w:t>
      </w:r>
    </w:p>
    <w:tbl>
      <w:tblPr>
        <w:tblW w:w="9450" w:type="dxa"/>
        <w:tblCellMar>
          <w:left w:w="0" w:type="dxa"/>
          <w:right w:w="0" w:type="dxa"/>
        </w:tblCellMar>
        <w:tblLook w:val="0000" w:firstRow="0" w:lastRow="0" w:firstColumn="0" w:lastColumn="0" w:noHBand="0" w:noVBand="0"/>
      </w:tblPr>
      <w:tblGrid>
        <w:gridCol w:w="3060"/>
        <w:gridCol w:w="2070"/>
        <w:gridCol w:w="2340"/>
        <w:gridCol w:w="1980"/>
      </w:tblGrid>
      <w:tr w:rsidR="00DF094A" w:rsidRPr="009E5CD9" w14:paraId="092E50A7" w14:textId="77777777" w:rsidTr="00AE0659">
        <w:tc>
          <w:tcPr>
            <w:tcW w:w="3060" w:type="dxa"/>
            <w:vMerge w:val="restart"/>
            <w:tcBorders>
              <w:top w:val="single" w:sz="4" w:space="0" w:color="auto"/>
            </w:tcBorders>
          </w:tcPr>
          <w:p w14:paraId="66C18AC0" w14:textId="77777777" w:rsidR="00DF094A" w:rsidRPr="009E5CD9" w:rsidRDefault="00DF094A" w:rsidP="00AE0659">
            <w:pPr>
              <w:spacing w:after="0" w:line="240" w:lineRule="auto"/>
              <w:jc w:val="both"/>
              <w:rPr>
                <w:rFonts w:ascii="Souvenir" w:hAnsi="Souvenir" w:cs="Times New Roman"/>
                <w:b/>
              </w:rPr>
            </w:pPr>
          </w:p>
          <w:p w14:paraId="29F4DD8A" w14:textId="77777777" w:rsidR="00DF094A" w:rsidRPr="009E5CD9" w:rsidRDefault="00DF094A" w:rsidP="00AE0659">
            <w:pPr>
              <w:spacing w:after="0" w:line="240" w:lineRule="auto"/>
              <w:jc w:val="center"/>
              <w:rPr>
                <w:rFonts w:ascii="Souvenir" w:hAnsi="Souvenir" w:cs="Times New Roman"/>
                <w:b/>
              </w:rPr>
            </w:pPr>
            <w:r w:rsidRPr="009E5CD9">
              <w:rPr>
                <w:rFonts w:ascii="Souvenir" w:hAnsi="Souvenir" w:cs="Times New Roman"/>
                <w:b/>
              </w:rPr>
              <w:t>Ingredients</w:t>
            </w:r>
          </w:p>
        </w:tc>
        <w:tc>
          <w:tcPr>
            <w:tcW w:w="6390" w:type="dxa"/>
            <w:gridSpan w:val="3"/>
            <w:tcBorders>
              <w:top w:val="single" w:sz="4" w:space="0" w:color="auto"/>
              <w:bottom w:val="single" w:sz="4" w:space="0" w:color="auto"/>
            </w:tcBorders>
          </w:tcPr>
          <w:p w14:paraId="31E3BF4A" w14:textId="77777777" w:rsidR="00DF094A" w:rsidRPr="009E5CD9" w:rsidRDefault="00DF094A" w:rsidP="00AE0659">
            <w:pPr>
              <w:spacing w:after="0" w:line="240" w:lineRule="auto"/>
              <w:jc w:val="center"/>
              <w:rPr>
                <w:rFonts w:ascii="Souvenir" w:hAnsi="Souvenir" w:cs="Times New Roman"/>
                <w:b/>
              </w:rPr>
            </w:pPr>
            <w:r w:rsidRPr="009E5CD9">
              <w:rPr>
                <w:rFonts w:ascii="Souvenir" w:hAnsi="Souvenir" w:cs="Times New Roman"/>
                <w:b/>
              </w:rPr>
              <w:t>Treatment</w:t>
            </w:r>
          </w:p>
        </w:tc>
      </w:tr>
      <w:tr w:rsidR="00DF094A" w:rsidRPr="009E5CD9" w14:paraId="2B189C1D" w14:textId="77777777" w:rsidTr="00AE0659">
        <w:tc>
          <w:tcPr>
            <w:tcW w:w="3060" w:type="dxa"/>
            <w:vMerge/>
            <w:tcBorders>
              <w:bottom w:val="single" w:sz="4" w:space="0" w:color="auto"/>
            </w:tcBorders>
          </w:tcPr>
          <w:p w14:paraId="50D8D72E" w14:textId="77777777" w:rsidR="00DF094A" w:rsidRPr="009E5CD9" w:rsidRDefault="00DF094A" w:rsidP="00AE0659">
            <w:pPr>
              <w:spacing w:after="0" w:line="240" w:lineRule="auto"/>
              <w:jc w:val="both"/>
              <w:rPr>
                <w:rFonts w:ascii="Souvenir" w:hAnsi="Souvenir" w:cs="Times New Roman"/>
                <w:b/>
              </w:rPr>
            </w:pPr>
          </w:p>
        </w:tc>
        <w:tc>
          <w:tcPr>
            <w:tcW w:w="2070" w:type="dxa"/>
            <w:tcBorders>
              <w:top w:val="single" w:sz="4" w:space="0" w:color="auto"/>
              <w:bottom w:val="single" w:sz="4" w:space="0" w:color="auto"/>
            </w:tcBorders>
          </w:tcPr>
          <w:p w14:paraId="29C3E89D" w14:textId="77777777" w:rsidR="00DF094A" w:rsidRPr="009E5CD9" w:rsidRDefault="00DF094A" w:rsidP="00AE0659">
            <w:pPr>
              <w:spacing w:after="0" w:line="240" w:lineRule="auto"/>
              <w:jc w:val="center"/>
              <w:rPr>
                <w:rFonts w:ascii="Souvenir" w:hAnsi="Souvenir" w:cs="Times New Roman"/>
                <w:b/>
              </w:rPr>
            </w:pPr>
            <w:r w:rsidRPr="009E5CD9">
              <w:rPr>
                <w:rFonts w:ascii="Souvenir" w:hAnsi="Souvenir" w:cs="Times New Roman"/>
                <w:b/>
              </w:rPr>
              <w:t xml:space="preserve"> 1</w:t>
            </w:r>
          </w:p>
        </w:tc>
        <w:tc>
          <w:tcPr>
            <w:tcW w:w="2340" w:type="dxa"/>
            <w:tcBorders>
              <w:top w:val="single" w:sz="4" w:space="0" w:color="auto"/>
              <w:bottom w:val="single" w:sz="4" w:space="0" w:color="auto"/>
            </w:tcBorders>
          </w:tcPr>
          <w:p w14:paraId="5BBF8DE6" w14:textId="77777777" w:rsidR="00DF094A" w:rsidRPr="009E5CD9" w:rsidRDefault="00DF094A" w:rsidP="00AE0659">
            <w:pPr>
              <w:spacing w:after="0" w:line="240" w:lineRule="auto"/>
              <w:jc w:val="center"/>
              <w:rPr>
                <w:rFonts w:ascii="Souvenir" w:hAnsi="Souvenir" w:cs="Times New Roman"/>
                <w:b/>
              </w:rPr>
            </w:pPr>
            <w:r w:rsidRPr="009E5CD9">
              <w:rPr>
                <w:rFonts w:ascii="Souvenir" w:hAnsi="Souvenir" w:cs="Times New Roman"/>
                <w:b/>
              </w:rPr>
              <w:t>2</w:t>
            </w:r>
          </w:p>
        </w:tc>
        <w:tc>
          <w:tcPr>
            <w:tcW w:w="1980" w:type="dxa"/>
            <w:tcBorders>
              <w:top w:val="single" w:sz="4" w:space="0" w:color="auto"/>
              <w:bottom w:val="single" w:sz="4" w:space="0" w:color="auto"/>
            </w:tcBorders>
          </w:tcPr>
          <w:p w14:paraId="5EB3999A" w14:textId="77777777" w:rsidR="00DF094A" w:rsidRPr="009E5CD9" w:rsidRDefault="00DF094A" w:rsidP="00AE0659">
            <w:pPr>
              <w:spacing w:after="0" w:line="240" w:lineRule="auto"/>
              <w:jc w:val="center"/>
              <w:rPr>
                <w:rFonts w:ascii="Souvenir" w:hAnsi="Souvenir" w:cs="Times New Roman"/>
                <w:b/>
              </w:rPr>
            </w:pPr>
            <w:r w:rsidRPr="009E5CD9">
              <w:rPr>
                <w:rFonts w:ascii="Souvenir" w:hAnsi="Souvenir" w:cs="Times New Roman"/>
                <w:b/>
              </w:rPr>
              <w:t>3</w:t>
            </w:r>
          </w:p>
        </w:tc>
      </w:tr>
      <w:tr w:rsidR="00DF094A" w:rsidRPr="009E5CD9" w14:paraId="7ECE59C0" w14:textId="77777777" w:rsidTr="00AE0659">
        <w:tc>
          <w:tcPr>
            <w:tcW w:w="3060" w:type="dxa"/>
            <w:tcBorders>
              <w:top w:val="single" w:sz="4" w:space="0" w:color="auto"/>
              <w:bottom w:val="single" w:sz="4" w:space="0" w:color="auto"/>
            </w:tcBorders>
          </w:tcPr>
          <w:p w14:paraId="6A29BEFA"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Cost/kg feed (</w:t>
            </w:r>
            <w:r w:rsidRPr="009E5CD9">
              <w:rPr>
                <w:rFonts w:ascii="Souvenir" w:hAnsi="Souvenir" w:cs="Times New Roman"/>
                <w:dstrike/>
              </w:rPr>
              <w:t xml:space="preserve"> N</w:t>
            </w:r>
            <w:r w:rsidRPr="009E5CD9">
              <w:rPr>
                <w:rFonts w:ascii="Souvenir" w:eastAsia="Calibri" w:hAnsi="Souvenir" w:cs="Times New Roman"/>
              </w:rPr>
              <w:t>)</w:t>
            </w:r>
          </w:p>
          <w:p w14:paraId="5E9070BC"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Total feed consumed (kg)</w:t>
            </w:r>
          </w:p>
          <w:p w14:paraId="6641B60F"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Cost of feeding (</w:t>
            </w:r>
            <w:r w:rsidRPr="009E5CD9">
              <w:rPr>
                <w:rFonts w:ascii="Souvenir" w:hAnsi="Souvenir" w:cs="Times New Roman"/>
                <w:dstrike/>
              </w:rPr>
              <w:t xml:space="preserve"> N</w:t>
            </w:r>
            <w:r w:rsidRPr="009E5CD9">
              <w:rPr>
                <w:rFonts w:ascii="Souvenir" w:eastAsia="Calibri" w:hAnsi="Souvenir" w:cs="Times New Roman"/>
              </w:rPr>
              <w:t xml:space="preserve"> /ram)</w:t>
            </w:r>
          </w:p>
          <w:p w14:paraId="01F24E85"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Live weight gain (kg)</w:t>
            </w:r>
          </w:p>
          <w:p w14:paraId="47BAFB77" w14:textId="77777777" w:rsidR="00DF094A" w:rsidRPr="009E5CD9" w:rsidRDefault="00DF094A" w:rsidP="00AE0659">
            <w:pPr>
              <w:tabs>
                <w:tab w:val="left" w:pos="344"/>
              </w:tabs>
              <w:spacing w:after="0" w:line="240" w:lineRule="auto"/>
              <w:jc w:val="both"/>
              <w:rPr>
                <w:rFonts w:ascii="Souvenir" w:eastAsia="Calibri" w:hAnsi="Souvenir" w:cs="Times New Roman"/>
              </w:rPr>
            </w:pPr>
            <w:r w:rsidRPr="009E5CD9">
              <w:rPr>
                <w:rFonts w:ascii="Souvenir" w:eastAsia="Calibri" w:hAnsi="Souvenir" w:cs="Times New Roman"/>
              </w:rPr>
              <w:t>Cost of feed/weight gain (</w:t>
            </w:r>
            <w:r w:rsidRPr="009E5CD9">
              <w:rPr>
                <w:rFonts w:ascii="Souvenir" w:hAnsi="Souvenir" w:cs="Times New Roman"/>
                <w:dstrike/>
              </w:rPr>
              <w:t xml:space="preserve"> N</w:t>
            </w:r>
            <w:r w:rsidRPr="009E5CD9">
              <w:rPr>
                <w:rFonts w:ascii="Souvenir" w:eastAsia="Calibri" w:hAnsi="Souvenir" w:cs="Times New Roman"/>
              </w:rPr>
              <w:t>kg</w:t>
            </w:r>
            <w:r w:rsidRPr="009E5CD9">
              <w:rPr>
                <w:rFonts w:ascii="Souvenir" w:eastAsia="Calibri" w:hAnsi="Souvenir" w:cs="Times New Roman"/>
                <w:vertAlign w:val="superscript"/>
              </w:rPr>
              <w:t>-1</w:t>
            </w:r>
            <w:r w:rsidRPr="009E5CD9">
              <w:rPr>
                <w:rFonts w:ascii="Souvenir" w:eastAsia="Calibri" w:hAnsi="Souvenir" w:cs="Times New Roman"/>
              </w:rPr>
              <w:t>)</w:t>
            </w:r>
          </w:p>
        </w:tc>
        <w:tc>
          <w:tcPr>
            <w:tcW w:w="2070" w:type="dxa"/>
            <w:tcBorders>
              <w:top w:val="single" w:sz="4" w:space="0" w:color="auto"/>
              <w:bottom w:val="single" w:sz="4" w:space="0" w:color="auto"/>
            </w:tcBorders>
          </w:tcPr>
          <w:p w14:paraId="6B4DD215"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43.80</w:t>
            </w:r>
            <w:r w:rsidRPr="009E5CD9">
              <w:rPr>
                <w:rFonts w:ascii="Souvenir" w:hAnsi="Souvenir" w:cs="Times New Roman"/>
                <w:u w:val="single"/>
              </w:rPr>
              <w:t>+</w:t>
            </w:r>
            <w:r w:rsidRPr="009E5CD9">
              <w:rPr>
                <w:rFonts w:ascii="Souvenir" w:hAnsi="Souvenir" w:cs="Times New Roman"/>
              </w:rPr>
              <w:t>0.0</w:t>
            </w:r>
          </w:p>
          <w:p w14:paraId="238155E8"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35.60</w:t>
            </w:r>
            <w:r w:rsidRPr="009E5CD9">
              <w:rPr>
                <w:rFonts w:ascii="Souvenir" w:hAnsi="Souvenir" w:cs="Times New Roman"/>
                <w:u w:val="single"/>
              </w:rPr>
              <w:t>+</w:t>
            </w:r>
            <w:r w:rsidRPr="009E5CD9">
              <w:rPr>
                <w:rFonts w:ascii="Souvenir" w:hAnsi="Souvenir" w:cs="Times New Roman"/>
              </w:rPr>
              <w:t>2.8</w:t>
            </w:r>
          </w:p>
          <w:p w14:paraId="33C97CE0" w14:textId="77777777" w:rsidR="00DF094A" w:rsidRPr="009E5CD9" w:rsidRDefault="00DF094A" w:rsidP="00AE0659">
            <w:pPr>
              <w:spacing w:after="0" w:line="240" w:lineRule="auto"/>
              <w:jc w:val="center"/>
              <w:rPr>
                <w:rFonts w:ascii="Souvenir" w:hAnsi="Souvenir" w:cs="Times New Roman"/>
              </w:rPr>
            </w:pPr>
            <w:r w:rsidRPr="009E5CD9">
              <w:rPr>
                <w:rFonts w:ascii="Souvenir" w:hAnsi="Souvenir" w:cs="Times New Roman"/>
              </w:rPr>
              <w:t>10599</w:t>
            </w:r>
            <w:r w:rsidRPr="009E5CD9">
              <w:rPr>
                <w:rFonts w:ascii="Souvenir" w:hAnsi="Souvenir" w:cs="Times New Roman"/>
                <w:u w:val="single"/>
              </w:rPr>
              <w:t>+</w:t>
            </w:r>
            <w:r w:rsidRPr="009E5CD9">
              <w:rPr>
                <w:rFonts w:ascii="Souvenir" w:hAnsi="Souvenir" w:cs="Times New Roman"/>
              </w:rPr>
              <w:t>28</w:t>
            </w:r>
          </w:p>
          <w:p w14:paraId="53C85DD0" w14:textId="77777777" w:rsidR="00DF094A" w:rsidRPr="009E5CD9" w:rsidRDefault="00DF094A" w:rsidP="00AE0659">
            <w:pPr>
              <w:spacing w:after="0" w:line="240" w:lineRule="auto"/>
              <w:jc w:val="center"/>
              <w:rPr>
                <w:rFonts w:ascii="Souvenir" w:hAnsi="Souvenir" w:cs="Times New Roman"/>
                <w:vertAlign w:val="superscript"/>
              </w:rPr>
            </w:pPr>
            <w:r w:rsidRPr="009E5CD9">
              <w:rPr>
                <w:rFonts w:ascii="Souvenir" w:hAnsi="Souvenir" w:cs="Times New Roman"/>
              </w:rPr>
              <w:t>3.96</w:t>
            </w:r>
            <w:r w:rsidRPr="009E5CD9">
              <w:rPr>
                <w:rFonts w:ascii="Souvenir" w:hAnsi="Souvenir" w:cs="Times New Roman"/>
                <w:u w:val="single"/>
              </w:rPr>
              <w:t>+</w:t>
            </w:r>
            <w:r w:rsidRPr="009E5CD9">
              <w:rPr>
                <w:rFonts w:ascii="Souvenir" w:hAnsi="Souvenir" w:cs="Times New Roman"/>
              </w:rPr>
              <w:t>0.02</w:t>
            </w:r>
            <w:r w:rsidRPr="009E5CD9">
              <w:rPr>
                <w:rFonts w:ascii="Souvenir" w:hAnsi="Souvenir" w:cs="Times New Roman"/>
                <w:vertAlign w:val="superscript"/>
              </w:rPr>
              <w:t>b</w:t>
            </w:r>
          </w:p>
          <w:p w14:paraId="48C3D67E" w14:textId="77777777" w:rsidR="00DF094A" w:rsidRPr="009E5CD9" w:rsidRDefault="00DF094A" w:rsidP="00AE0659">
            <w:pPr>
              <w:spacing w:after="0" w:line="240" w:lineRule="auto"/>
              <w:ind w:left="270" w:hanging="270"/>
              <w:jc w:val="center"/>
              <w:rPr>
                <w:rFonts w:ascii="Souvenir" w:hAnsi="Souvenir" w:cs="Times New Roman"/>
                <w:vertAlign w:val="superscript"/>
              </w:rPr>
            </w:pPr>
            <w:r w:rsidRPr="009E5CD9">
              <w:rPr>
                <w:rFonts w:ascii="Souvenir" w:hAnsi="Souvenir" w:cs="Times New Roman"/>
              </w:rPr>
              <w:t>393.76</w:t>
            </w:r>
            <w:r w:rsidRPr="009E5CD9">
              <w:rPr>
                <w:rFonts w:ascii="Souvenir" w:hAnsi="Souvenir" w:cs="Times New Roman"/>
                <w:u w:val="single"/>
              </w:rPr>
              <w:t>+</w:t>
            </w:r>
            <w:r w:rsidRPr="009E5CD9">
              <w:rPr>
                <w:rFonts w:ascii="Souvenir" w:hAnsi="Souvenir" w:cs="Times New Roman"/>
              </w:rPr>
              <w:t>0.0</w:t>
            </w:r>
            <w:r w:rsidRPr="009E5CD9">
              <w:rPr>
                <w:rFonts w:ascii="Souvenir" w:hAnsi="Souvenir" w:cs="Times New Roman"/>
                <w:vertAlign w:val="superscript"/>
              </w:rPr>
              <w:t>a</w:t>
            </w:r>
          </w:p>
        </w:tc>
        <w:tc>
          <w:tcPr>
            <w:tcW w:w="2340" w:type="dxa"/>
            <w:tcBorders>
              <w:top w:val="single" w:sz="4" w:space="0" w:color="auto"/>
              <w:bottom w:val="single" w:sz="4" w:space="0" w:color="auto"/>
            </w:tcBorders>
          </w:tcPr>
          <w:p w14:paraId="1C088920" w14:textId="77777777" w:rsidR="00DF094A" w:rsidRPr="009E5CD9" w:rsidRDefault="00DF094A" w:rsidP="00AE0659">
            <w:pPr>
              <w:spacing w:after="0" w:line="240" w:lineRule="auto"/>
              <w:jc w:val="center"/>
              <w:rPr>
                <w:rFonts w:ascii="Souvenir" w:eastAsia="Calibri" w:hAnsi="Souvenir" w:cs="Times New Roman"/>
              </w:rPr>
            </w:pPr>
            <w:r w:rsidRPr="009E5CD9">
              <w:rPr>
                <w:rFonts w:ascii="Souvenir" w:eastAsia="Calibri" w:hAnsi="Souvenir" w:cs="Times New Roman"/>
              </w:rPr>
              <w:t>48.60</w:t>
            </w:r>
            <w:r w:rsidRPr="009E5CD9">
              <w:rPr>
                <w:rFonts w:ascii="Souvenir" w:eastAsia="Calibri" w:hAnsi="Souvenir" w:cs="Times New Roman"/>
                <w:vertAlign w:val="superscript"/>
              </w:rPr>
              <w:t xml:space="preserve"> </w:t>
            </w:r>
            <w:r w:rsidRPr="009E5CD9">
              <w:rPr>
                <w:rFonts w:ascii="Souvenir" w:eastAsia="Calibri" w:hAnsi="Souvenir" w:cs="Times New Roman"/>
                <w:u w:val="single"/>
              </w:rPr>
              <w:t>+</w:t>
            </w:r>
            <w:r w:rsidRPr="009E5CD9">
              <w:rPr>
                <w:rFonts w:ascii="Souvenir" w:eastAsia="Calibri" w:hAnsi="Souvenir" w:cs="Times New Roman"/>
              </w:rPr>
              <w:t>0.0</w:t>
            </w:r>
          </w:p>
          <w:p w14:paraId="0E8152F1"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33.57</w:t>
            </w:r>
            <w:r w:rsidRPr="009E5CD9">
              <w:rPr>
                <w:rFonts w:ascii="Souvenir" w:eastAsia="Calibri" w:hAnsi="Souvenir" w:cs="Times New Roman"/>
                <w:vertAlign w:val="superscript"/>
              </w:rPr>
              <w:t xml:space="preserve"> </w:t>
            </w:r>
            <w:r w:rsidRPr="009E5CD9">
              <w:rPr>
                <w:rFonts w:ascii="Souvenir" w:eastAsia="Calibri" w:hAnsi="Souvenir" w:cs="Times New Roman"/>
                <w:u w:val="single"/>
              </w:rPr>
              <w:t>+</w:t>
            </w:r>
            <w:r w:rsidRPr="009E5CD9">
              <w:rPr>
                <w:rFonts w:ascii="Souvenir" w:eastAsia="Calibri" w:hAnsi="Souvenir" w:cs="Times New Roman"/>
              </w:rPr>
              <w:t>5.1</w:t>
            </w:r>
          </w:p>
          <w:p w14:paraId="12579184"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1,631</w:t>
            </w:r>
            <w:r w:rsidRPr="009E5CD9">
              <w:rPr>
                <w:rFonts w:ascii="Souvenir" w:eastAsia="Calibri" w:hAnsi="Souvenir" w:cs="Times New Roman"/>
                <w:vertAlign w:val="superscript"/>
              </w:rPr>
              <w:t xml:space="preserve"> </w:t>
            </w:r>
            <w:r w:rsidRPr="009E5CD9">
              <w:rPr>
                <w:rFonts w:ascii="Souvenir" w:eastAsia="Calibri" w:hAnsi="Souvenir" w:cs="Times New Roman"/>
                <w:u w:val="single"/>
              </w:rPr>
              <w:t>+</w:t>
            </w:r>
            <w:r w:rsidRPr="009E5CD9">
              <w:rPr>
                <w:rFonts w:ascii="Souvenir" w:eastAsia="Calibri" w:hAnsi="Souvenir" w:cs="Times New Roman"/>
              </w:rPr>
              <w:t xml:space="preserve"> 12.0</w:t>
            </w:r>
          </w:p>
          <w:p w14:paraId="44761DA4"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5.53</w:t>
            </w:r>
            <w:r w:rsidRPr="009E5CD9">
              <w:rPr>
                <w:rFonts w:ascii="Souvenir" w:eastAsia="Calibri" w:hAnsi="Souvenir" w:cs="Times New Roman"/>
                <w:u w:val="single"/>
              </w:rPr>
              <w:t>+</w:t>
            </w:r>
            <w:r w:rsidRPr="009E5CD9">
              <w:rPr>
                <w:rFonts w:ascii="Souvenir" w:eastAsia="Calibri" w:hAnsi="Souvenir" w:cs="Times New Roman"/>
              </w:rPr>
              <w:t>2.1</w:t>
            </w:r>
            <w:r w:rsidRPr="009E5CD9">
              <w:rPr>
                <w:rFonts w:ascii="Souvenir" w:eastAsia="Calibri" w:hAnsi="Souvenir" w:cs="Times New Roman"/>
                <w:vertAlign w:val="superscript"/>
              </w:rPr>
              <w:t xml:space="preserve"> a</w:t>
            </w:r>
          </w:p>
          <w:p w14:paraId="025BE843"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295</w:t>
            </w:r>
            <w:r w:rsidRPr="009E5CD9">
              <w:rPr>
                <w:rFonts w:ascii="Souvenir" w:eastAsia="Calibri" w:hAnsi="Souvenir" w:cs="Times New Roman"/>
                <w:u w:val="single"/>
              </w:rPr>
              <w:t>+</w:t>
            </w:r>
            <w:r w:rsidRPr="009E5CD9">
              <w:rPr>
                <w:rFonts w:ascii="Souvenir" w:eastAsia="Calibri" w:hAnsi="Souvenir" w:cs="Times New Roman"/>
              </w:rPr>
              <w:t>3.00</w:t>
            </w:r>
            <w:r w:rsidRPr="009E5CD9">
              <w:rPr>
                <w:rFonts w:ascii="Souvenir" w:eastAsia="Calibri" w:hAnsi="Souvenir" w:cs="Times New Roman"/>
                <w:vertAlign w:val="superscript"/>
              </w:rPr>
              <w:t>b</w:t>
            </w:r>
          </w:p>
        </w:tc>
        <w:tc>
          <w:tcPr>
            <w:tcW w:w="1980" w:type="dxa"/>
            <w:tcBorders>
              <w:top w:val="single" w:sz="4" w:space="0" w:color="auto"/>
              <w:bottom w:val="single" w:sz="4" w:space="0" w:color="auto"/>
            </w:tcBorders>
          </w:tcPr>
          <w:p w14:paraId="1AE9F0FD"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 xml:space="preserve">50.80 </w:t>
            </w:r>
            <w:r w:rsidRPr="009E5CD9">
              <w:rPr>
                <w:rFonts w:ascii="Souvenir" w:eastAsia="Calibri" w:hAnsi="Souvenir" w:cs="Times New Roman"/>
                <w:u w:val="single"/>
              </w:rPr>
              <w:t>+</w:t>
            </w:r>
            <w:r w:rsidRPr="009E5CD9">
              <w:rPr>
                <w:rFonts w:ascii="Souvenir" w:eastAsia="Calibri" w:hAnsi="Souvenir" w:cs="Times New Roman"/>
              </w:rPr>
              <w:t>0.0</w:t>
            </w:r>
          </w:p>
          <w:p w14:paraId="1BCED88E"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31.40</w:t>
            </w:r>
            <w:r w:rsidRPr="009E5CD9">
              <w:rPr>
                <w:rFonts w:ascii="Souvenir" w:eastAsia="Calibri" w:hAnsi="Souvenir" w:cs="Times New Roman"/>
                <w:u w:val="single"/>
                <w:vertAlign w:val="superscript"/>
              </w:rPr>
              <w:t xml:space="preserve"> </w:t>
            </w:r>
            <w:r w:rsidRPr="009E5CD9">
              <w:rPr>
                <w:rFonts w:ascii="Souvenir" w:eastAsia="Calibri" w:hAnsi="Souvenir" w:cs="Times New Roman"/>
                <w:u w:val="single"/>
              </w:rPr>
              <w:t>+</w:t>
            </w:r>
            <w:r w:rsidRPr="009E5CD9">
              <w:rPr>
                <w:rFonts w:ascii="Souvenir" w:eastAsia="Calibri" w:hAnsi="Souvenir" w:cs="Times New Roman"/>
              </w:rPr>
              <w:t>365.4</w:t>
            </w:r>
          </w:p>
          <w:p w14:paraId="6956845E"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1,595</w:t>
            </w:r>
            <w:r w:rsidRPr="009E5CD9">
              <w:rPr>
                <w:rFonts w:ascii="Souvenir" w:eastAsia="Calibri" w:hAnsi="Souvenir" w:cs="Times New Roman"/>
                <w:vertAlign w:val="superscript"/>
              </w:rPr>
              <w:t xml:space="preserve"> </w:t>
            </w:r>
            <w:r w:rsidRPr="009E5CD9">
              <w:rPr>
                <w:rFonts w:ascii="Souvenir" w:eastAsia="Calibri" w:hAnsi="Souvenir" w:cs="Times New Roman"/>
                <w:u w:val="single"/>
              </w:rPr>
              <w:t>+</w:t>
            </w:r>
            <w:r w:rsidRPr="009E5CD9">
              <w:rPr>
                <w:rFonts w:ascii="Souvenir" w:eastAsia="Calibri" w:hAnsi="Souvenir" w:cs="Times New Roman"/>
              </w:rPr>
              <w:t>12.0</w:t>
            </w:r>
          </w:p>
          <w:p w14:paraId="3721009C"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5.16</w:t>
            </w:r>
            <w:r w:rsidRPr="009E5CD9">
              <w:rPr>
                <w:rFonts w:ascii="Souvenir" w:eastAsia="Calibri" w:hAnsi="Souvenir" w:cs="Times New Roman"/>
                <w:u w:val="single"/>
              </w:rPr>
              <w:t>+</w:t>
            </w:r>
            <w:r w:rsidRPr="009E5CD9">
              <w:rPr>
                <w:rFonts w:ascii="Souvenir" w:eastAsia="Calibri" w:hAnsi="Souvenir" w:cs="Times New Roman"/>
              </w:rPr>
              <w:t>2.4</w:t>
            </w:r>
            <w:r w:rsidRPr="009E5CD9">
              <w:rPr>
                <w:rFonts w:ascii="Souvenir" w:eastAsia="Calibri" w:hAnsi="Souvenir" w:cs="Times New Roman"/>
                <w:vertAlign w:val="superscript"/>
              </w:rPr>
              <w:t xml:space="preserve"> a</w:t>
            </w:r>
          </w:p>
          <w:p w14:paraId="0821412F" w14:textId="77777777" w:rsidR="00DF094A" w:rsidRPr="009E5CD9" w:rsidRDefault="00DF094A" w:rsidP="00AE0659">
            <w:pPr>
              <w:spacing w:after="0" w:line="240" w:lineRule="auto"/>
              <w:jc w:val="center"/>
              <w:rPr>
                <w:rFonts w:ascii="Souvenir" w:eastAsia="Calibri" w:hAnsi="Souvenir" w:cs="Times New Roman"/>
                <w:vertAlign w:val="superscript"/>
              </w:rPr>
            </w:pPr>
            <w:r w:rsidRPr="009E5CD9">
              <w:rPr>
                <w:rFonts w:ascii="Souvenir" w:eastAsia="Calibri" w:hAnsi="Souvenir" w:cs="Times New Roman"/>
              </w:rPr>
              <w:t>309</w:t>
            </w:r>
            <w:r w:rsidRPr="009E5CD9">
              <w:rPr>
                <w:rFonts w:ascii="Souvenir" w:eastAsia="Calibri" w:hAnsi="Souvenir" w:cs="Times New Roman"/>
                <w:vertAlign w:val="superscript"/>
              </w:rPr>
              <w:t xml:space="preserve"> </w:t>
            </w:r>
            <w:r w:rsidRPr="009E5CD9">
              <w:rPr>
                <w:rFonts w:ascii="Souvenir" w:eastAsia="Calibri" w:hAnsi="Souvenir" w:cs="Times New Roman"/>
                <w:u w:val="single"/>
              </w:rPr>
              <w:t>+</w:t>
            </w:r>
            <w:r w:rsidRPr="009E5CD9">
              <w:rPr>
                <w:rFonts w:ascii="Souvenir" w:eastAsia="Calibri" w:hAnsi="Souvenir" w:cs="Times New Roman"/>
              </w:rPr>
              <w:t>3.0</w:t>
            </w:r>
            <w:r w:rsidRPr="009E5CD9">
              <w:rPr>
                <w:rFonts w:ascii="Souvenir" w:eastAsia="Calibri" w:hAnsi="Souvenir" w:cs="Times New Roman"/>
                <w:vertAlign w:val="superscript"/>
              </w:rPr>
              <w:t>b</w:t>
            </w:r>
          </w:p>
        </w:tc>
      </w:tr>
    </w:tbl>
    <w:p w14:paraId="4D5604FF" w14:textId="77777777" w:rsidR="00DF094A" w:rsidRPr="009E5CD9" w:rsidRDefault="00DF094A" w:rsidP="00DF094A">
      <w:pPr>
        <w:spacing w:after="0" w:line="240" w:lineRule="auto"/>
        <w:jc w:val="both"/>
        <w:rPr>
          <w:rFonts w:ascii="Souvenir" w:hAnsi="Souvenir" w:cs="Times New Roman"/>
        </w:rPr>
      </w:pPr>
      <w:r w:rsidRPr="009E5CD9">
        <w:rPr>
          <w:rFonts w:ascii="Souvenir" w:hAnsi="Souvenir" w:cs="Times New Roman"/>
        </w:rPr>
        <w:t>Means with different superscripts a,b, along the same row are significantly different.</w:t>
      </w:r>
    </w:p>
    <w:p w14:paraId="780A9A5A" w14:textId="77777777" w:rsidR="00DF094A" w:rsidRPr="009E5CD9" w:rsidRDefault="00DF094A" w:rsidP="00DF094A">
      <w:pPr>
        <w:tabs>
          <w:tab w:val="left" w:pos="6246"/>
        </w:tabs>
        <w:spacing w:after="0" w:line="240" w:lineRule="auto"/>
        <w:rPr>
          <w:rFonts w:ascii="Souvenir" w:hAnsi="Souvenir" w:cs="Times New Roman"/>
        </w:rPr>
      </w:pPr>
      <w:r w:rsidRPr="009E5CD9">
        <w:rPr>
          <w:rFonts w:ascii="Souvenir" w:hAnsi="Souvenir" w:cs="Times New Roman"/>
        </w:rPr>
        <w:tab/>
      </w:r>
    </w:p>
    <w:p w14:paraId="5B3B6AE3" w14:textId="77777777" w:rsidR="00DF094A" w:rsidRDefault="00DF094A" w:rsidP="0078331C">
      <w:pPr>
        <w:spacing w:after="0" w:line="240" w:lineRule="auto"/>
        <w:jc w:val="both"/>
        <w:rPr>
          <w:rFonts w:ascii="Souvenir" w:hAnsi="Souvenir" w:cs="Times New Roman"/>
        </w:rPr>
        <w:sectPr w:rsidR="00DF094A" w:rsidSect="00DF094A">
          <w:type w:val="continuous"/>
          <w:pgSz w:w="12240" w:h="15840"/>
          <w:pgMar w:top="1440" w:right="1440" w:bottom="1440" w:left="1440" w:header="720" w:footer="720" w:gutter="0"/>
          <w:cols w:space="720"/>
          <w:docGrid w:linePitch="360"/>
        </w:sectPr>
      </w:pPr>
    </w:p>
    <w:p w14:paraId="57C6829B" w14:textId="48990890" w:rsidR="00146106" w:rsidRPr="007D33E1" w:rsidRDefault="007D33E1" w:rsidP="0078331C">
      <w:pPr>
        <w:spacing w:after="0" w:line="240" w:lineRule="auto"/>
        <w:rPr>
          <w:rFonts w:ascii="Souvenir" w:hAnsi="Souvenir" w:cs="Times New Roman"/>
          <w:lang w:val="en-GB"/>
        </w:rPr>
      </w:pPr>
      <w:r w:rsidRPr="007D33E1">
        <w:rPr>
          <w:rFonts w:ascii="Souvenir" w:hAnsi="Souvenir" w:cs="Times New Roman"/>
          <w:lang w:val="en-GB"/>
        </w:rPr>
        <w:t>Table 5. Apparent Digestibility (%) of Yankasa Rams fed Groundnut Haulms or Poultry Manure and Leuc</w:t>
      </w:r>
      <w:r>
        <w:rPr>
          <w:rFonts w:ascii="Souvenir" w:hAnsi="Souvenir" w:cs="Times New Roman"/>
          <w:lang w:val="en-GB"/>
        </w:rPr>
        <w:t>ae</w:t>
      </w:r>
      <w:r w:rsidRPr="007D33E1">
        <w:rPr>
          <w:rFonts w:ascii="Souvenir" w:hAnsi="Souvenir" w:cs="Times New Roman"/>
          <w:lang w:val="en-GB"/>
        </w:rPr>
        <w:t>na-based Supplemental Diets.</w:t>
      </w:r>
    </w:p>
    <w:tbl>
      <w:tblPr>
        <w:tblW w:w="9166" w:type="dxa"/>
        <w:tblCellMar>
          <w:left w:w="0" w:type="dxa"/>
          <w:right w:w="0" w:type="dxa"/>
        </w:tblCellMar>
        <w:tblLook w:val="0000" w:firstRow="0" w:lastRow="0" w:firstColumn="0" w:lastColumn="0" w:noHBand="0" w:noVBand="0"/>
      </w:tblPr>
      <w:tblGrid>
        <w:gridCol w:w="2037"/>
        <w:gridCol w:w="1935"/>
        <w:gridCol w:w="2648"/>
        <w:gridCol w:w="2546"/>
      </w:tblGrid>
      <w:tr w:rsidR="00DF094A" w:rsidRPr="009E5CD9" w14:paraId="0B54E09D" w14:textId="77777777" w:rsidTr="00DF094A">
        <w:trPr>
          <w:trHeight w:val="228"/>
        </w:trPr>
        <w:tc>
          <w:tcPr>
            <w:tcW w:w="2037" w:type="dxa"/>
            <w:vMerge w:val="restart"/>
            <w:tcBorders>
              <w:top w:val="single" w:sz="4" w:space="0" w:color="auto"/>
            </w:tcBorders>
          </w:tcPr>
          <w:p w14:paraId="59695036" w14:textId="77777777" w:rsidR="00DF094A" w:rsidRPr="009E5CD9" w:rsidRDefault="00DF094A" w:rsidP="00DF094A">
            <w:pPr>
              <w:spacing w:after="0" w:line="240" w:lineRule="auto"/>
              <w:jc w:val="both"/>
              <w:rPr>
                <w:rFonts w:ascii="Souvenir" w:hAnsi="Souvenir" w:cs="Times New Roman"/>
                <w:b/>
              </w:rPr>
            </w:pPr>
          </w:p>
          <w:p w14:paraId="38371CF5" w14:textId="77777777" w:rsidR="00DF094A" w:rsidRPr="009E5CD9" w:rsidRDefault="00DF094A" w:rsidP="00DF094A">
            <w:pPr>
              <w:spacing w:after="0" w:line="240" w:lineRule="auto"/>
              <w:jc w:val="center"/>
              <w:rPr>
                <w:rFonts w:ascii="Souvenir" w:hAnsi="Souvenir" w:cs="Times New Roman"/>
                <w:b/>
              </w:rPr>
            </w:pPr>
            <w:r w:rsidRPr="009E5CD9">
              <w:rPr>
                <w:rFonts w:ascii="Souvenir" w:hAnsi="Souvenir" w:cs="Times New Roman"/>
                <w:b/>
              </w:rPr>
              <w:t>Ingredients</w:t>
            </w:r>
          </w:p>
        </w:tc>
        <w:tc>
          <w:tcPr>
            <w:tcW w:w="7129" w:type="dxa"/>
            <w:gridSpan w:val="3"/>
            <w:tcBorders>
              <w:top w:val="single" w:sz="4" w:space="0" w:color="auto"/>
              <w:bottom w:val="single" w:sz="4" w:space="0" w:color="auto"/>
            </w:tcBorders>
          </w:tcPr>
          <w:p w14:paraId="355EA7B7" w14:textId="77777777" w:rsidR="00DF094A" w:rsidRPr="009E5CD9" w:rsidRDefault="00DF094A" w:rsidP="00DF094A">
            <w:pPr>
              <w:spacing w:after="0" w:line="240" w:lineRule="auto"/>
              <w:jc w:val="center"/>
              <w:rPr>
                <w:rFonts w:ascii="Souvenir" w:hAnsi="Souvenir" w:cs="Times New Roman"/>
                <w:b/>
              </w:rPr>
            </w:pPr>
            <w:r w:rsidRPr="009E5CD9">
              <w:rPr>
                <w:rFonts w:ascii="Souvenir" w:hAnsi="Souvenir" w:cs="Times New Roman"/>
                <w:b/>
              </w:rPr>
              <w:t>Treatment</w:t>
            </w:r>
          </w:p>
        </w:tc>
      </w:tr>
      <w:tr w:rsidR="00DF094A" w:rsidRPr="009E5CD9" w14:paraId="02DF4DC9" w14:textId="77777777" w:rsidTr="00DF094A">
        <w:trPr>
          <w:trHeight w:val="242"/>
        </w:trPr>
        <w:tc>
          <w:tcPr>
            <w:tcW w:w="2037" w:type="dxa"/>
            <w:vMerge/>
            <w:tcBorders>
              <w:bottom w:val="single" w:sz="4" w:space="0" w:color="auto"/>
            </w:tcBorders>
          </w:tcPr>
          <w:p w14:paraId="5239A54D" w14:textId="77777777" w:rsidR="00DF094A" w:rsidRPr="009E5CD9" w:rsidRDefault="00DF094A" w:rsidP="00DF094A">
            <w:pPr>
              <w:spacing w:after="0" w:line="240" w:lineRule="auto"/>
              <w:jc w:val="both"/>
              <w:rPr>
                <w:rFonts w:ascii="Souvenir" w:hAnsi="Souvenir" w:cs="Times New Roman"/>
                <w:b/>
              </w:rPr>
            </w:pPr>
          </w:p>
        </w:tc>
        <w:tc>
          <w:tcPr>
            <w:tcW w:w="1935" w:type="dxa"/>
            <w:tcBorders>
              <w:top w:val="single" w:sz="4" w:space="0" w:color="auto"/>
              <w:bottom w:val="single" w:sz="4" w:space="0" w:color="auto"/>
            </w:tcBorders>
          </w:tcPr>
          <w:p w14:paraId="088752A4" w14:textId="77777777" w:rsidR="00DF094A" w:rsidRPr="009E5CD9" w:rsidRDefault="00DF094A" w:rsidP="00DF094A">
            <w:pPr>
              <w:spacing w:after="0" w:line="240" w:lineRule="auto"/>
              <w:ind w:firstLine="1402"/>
              <w:jc w:val="center"/>
              <w:rPr>
                <w:rFonts w:ascii="Souvenir" w:hAnsi="Souvenir" w:cs="Times New Roman"/>
                <w:b/>
              </w:rPr>
            </w:pPr>
            <w:r w:rsidRPr="009E5CD9">
              <w:rPr>
                <w:rFonts w:ascii="Souvenir" w:hAnsi="Souvenir" w:cs="Times New Roman"/>
                <w:b/>
              </w:rPr>
              <w:t xml:space="preserve"> 1</w:t>
            </w:r>
          </w:p>
        </w:tc>
        <w:tc>
          <w:tcPr>
            <w:tcW w:w="2648" w:type="dxa"/>
            <w:tcBorders>
              <w:top w:val="single" w:sz="4" w:space="0" w:color="auto"/>
              <w:bottom w:val="single" w:sz="4" w:space="0" w:color="auto"/>
            </w:tcBorders>
          </w:tcPr>
          <w:p w14:paraId="4A7A24FC" w14:textId="77777777" w:rsidR="00DF094A" w:rsidRPr="009E5CD9" w:rsidRDefault="00DF094A" w:rsidP="00DF094A">
            <w:pPr>
              <w:spacing w:after="0" w:line="240" w:lineRule="auto"/>
              <w:jc w:val="center"/>
              <w:rPr>
                <w:rFonts w:ascii="Souvenir" w:hAnsi="Souvenir" w:cs="Times New Roman"/>
                <w:b/>
              </w:rPr>
            </w:pPr>
            <w:r w:rsidRPr="009E5CD9">
              <w:rPr>
                <w:rFonts w:ascii="Souvenir" w:hAnsi="Souvenir" w:cs="Times New Roman"/>
                <w:b/>
              </w:rPr>
              <w:t>2</w:t>
            </w:r>
          </w:p>
        </w:tc>
        <w:tc>
          <w:tcPr>
            <w:tcW w:w="2546" w:type="dxa"/>
            <w:tcBorders>
              <w:top w:val="single" w:sz="4" w:space="0" w:color="auto"/>
              <w:bottom w:val="single" w:sz="4" w:space="0" w:color="auto"/>
            </w:tcBorders>
          </w:tcPr>
          <w:p w14:paraId="4AE9B55B" w14:textId="77777777" w:rsidR="00DF094A" w:rsidRPr="009E5CD9" w:rsidRDefault="00DF094A" w:rsidP="00DF094A">
            <w:pPr>
              <w:spacing w:after="0" w:line="240" w:lineRule="auto"/>
              <w:jc w:val="center"/>
              <w:rPr>
                <w:rFonts w:ascii="Souvenir" w:hAnsi="Souvenir" w:cs="Times New Roman"/>
                <w:b/>
              </w:rPr>
            </w:pPr>
            <w:r w:rsidRPr="009E5CD9">
              <w:rPr>
                <w:rFonts w:ascii="Souvenir" w:hAnsi="Souvenir" w:cs="Times New Roman"/>
                <w:b/>
              </w:rPr>
              <w:t>3</w:t>
            </w:r>
          </w:p>
        </w:tc>
      </w:tr>
      <w:tr w:rsidR="00DF094A" w:rsidRPr="009E5CD9" w14:paraId="16D6AAB4" w14:textId="77777777" w:rsidTr="00DF094A">
        <w:trPr>
          <w:trHeight w:val="1362"/>
        </w:trPr>
        <w:tc>
          <w:tcPr>
            <w:tcW w:w="2037" w:type="dxa"/>
            <w:tcBorders>
              <w:top w:val="single" w:sz="4" w:space="0" w:color="auto"/>
              <w:bottom w:val="single" w:sz="4" w:space="0" w:color="auto"/>
            </w:tcBorders>
          </w:tcPr>
          <w:p w14:paraId="4BB7D6CF" w14:textId="77777777" w:rsidR="00DF094A" w:rsidRPr="009E5CD9" w:rsidRDefault="00DF094A" w:rsidP="00DF094A">
            <w:pPr>
              <w:tabs>
                <w:tab w:val="left" w:pos="344"/>
              </w:tabs>
              <w:spacing w:after="0" w:line="240" w:lineRule="auto"/>
              <w:rPr>
                <w:rFonts w:ascii="Souvenir" w:hAnsi="Souvenir"/>
              </w:rPr>
            </w:pPr>
            <w:r w:rsidRPr="009E5CD9">
              <w:rPr>
                <w:rFonts w:ascii="Souvenir" w:hAnsi="Souvenir"/>
              </w:rPr>
              <w:t xml:space="preserve">Dry Matter </w:t>
            </w:r>
          </w:p>
          <w:p w14:paraId="66B8A548" w14:textId="77777777" w:rsidR="00DF094A" w:rsidRPr="009E5CD9" w:rsidRDefault="00DF094A" w:rsidP="00DF094A">
            <w:pPr>
              <w:tabs>
                <w:tab w:val="left" w:pos="344"/>
              </w:tabs>
              <w:spacing w:after="0" w:line="240" w:lineRule="auto"/>
              <w:rPr>
                <w:rFonts w:ascii="Souvenir" w:hAnsi="Souvenir"/>
              </w:rPr>
            </w:pPr>
            <w:r w:rsidRPr="009E5CD9">
              <w:rPr>
                <w:rFonts w:ascii="Souvenir" w:hAnsi="Souvenir"/>
              </w:rPr>
              <w:t>Crude Protein</w:t>
            </w:r>
          </w:p>
          <w:p w14:paraId="54A9A315" w14:textId="77777777" w:rsidR="00DF094A" w:rsidRPr="009E5CD9" w:rsidRDefault="00DF094A" w:rsidP="00DF094A">
            <w:pPr>
              <w:tabs>
                <w:tab w:val="left" w:pos="344"/>
              </w:tabs>
              <w:spacing w:after="0" w:line="240" w:lineRule="auto"/>
              <w:rPr>
                <w:rFonts w:ascii="Souvenir" w:hAnsi="Souvenir"/>
              </w:rPr>
            </w:pPr>
            <w:r w:rsidRPr="009E5CD9">
              <w:rPr>
                <w:rFonts w:ascii="Souvenir" w:hAnsi="Souvenir"/>
              </w:rPr>
              <w:t>Ash</w:t>
            </w:r>
          </w:p>
          <w:p w14:paraId="0AE23400" w14:textId="77777777" w:rsidR="00DF094A" w:rsidRPr="009E5CD9" w:rsidRDefault="00DF094A" w:rsidP="00DF094A">
            <w:pPr>
              <w:tabs>
                <w:tab w:val="left" w:pos="344"/>
              </w:tabs>
              <w:spacing w:after="0" w:line="240" w:lineRule="auto"/>
              <w:rPr>
                <w:rFonts w:ascii="Souvenir" w:hAnsi="Souvenir"/>
              </w:rPr>
            </w:pPr>
            <w:r w:rsidRPr="009E5CD9">
              <w:rPr>
                <w:rFonts w:ascii="Souvenir" w:hAnsi="Souvenir"/>
              </w:rPr>
              <w:t>Ether Extract</w:t>
            </w:r>
          </w:p>
          <w:p w14:paraId="22F18F89" w14:textId="77777777" w:rsidR="00DF094A" w:rsidRPr="009E5CD9" w:rsidRDefault="00DF094A" w:rsidP="00DF094A">
            <w:pPr>
              <w:tabs>
                <w:tab w:val="left" w:pos="344"/>
              </w:tabs>
              <w:spacing w:after="0" w:line="240" w:lineRule="auto"/>
              <w:rPr>
                <w:rFonts w:ascii="Souvenir" w:hAnsi="Souvenir"/>
              </w:rPr>
            </w:pPr>
            <w:r w:rsidRPr="009E5CD9">
              <w:rPr>
                <w:rFonts w:ascii="Souvenir" w:hAnsi="Souvenir"/>
              </w:rPr>
              <w:t>CF</w:t>
            </w:r>
          </w:p>
          <w:p w14:paraId="281C42B4" w14:textId="77777777" w:rsidR="00DF094A" w:rsidRPr="009E5CD9" w:rsidRDefault="00DF094A" w:rsidP="00DF094A">
            <w:pPr>
              <w:spacing w:after="0" w:line="240" w:lineRule="auto"/>
              <w:jc w:val="both"/>
              <w:rPr>
                <w:rFonts w:ascii="Souvenir" w:hAnsi="Souvenir" w:cs="Times New Roman"/>
              </w:rPr>
            </w:pPr>
            <w:r w:rsidRPr="009E5CD9">
              <w:rPr>
                <w:rFonts w:ascii="Souvenir" w:hAnsi="Souvenir"/>
              </w:rPr>
              <w:t>NFE</w:t>
            </w:r>
          </w:p>
        </w:tc>
        <w:tc>
          <w:tcPr>
            <w:tcW w:w="1935" w:type="dxa"/>
            <w:tcBorders>
              <w:top w:val="single" w:sz="4" w:space="0" w:color="auto"/>
              <w:bottom w:val="single" w:sz="4" w:space="0" w:color="auto"/>
            </w:tcBorders>
          </w:tcPr>
          <w:p w14:paraId="5F37B540" w14:textId="77777777" w:rsidR="00DF094A" w:rsidRPr="009E5CD9" w:rsidRDefault="00DF094A" w:rsidP="00DF094A">
            <w:pPr>
              <w:spacing w:after="0" w:line="240" w:lineRule="auto"/>
              <w:jc w:val="center"/>
              <w:rPr>
                <w:rFonts w:ascii="Souvenir" w:hAnsi="Souvenir" w:cs="Times New Roman"/>
              </w:rPr>
            </w:pPr>
            <w:r w:rsidRPr="009E5CD9">
              <w:rPr>
                <w:rFonts w:ascii="Souvenir" w:hAnsi="Souvenir" w:cs="Times New Roman"/>
              </w:rPr>
              <w:t>82.02</w:t>
            </w:r>
            <w:r w:rsidRPr="009E5CD9">
              <w:rPr>
                <w:rFonts w:ascii="Souvenir" w:hAnsi="Souvenir" w:cs="Times New Roman"/>
                <w:u w:val="single"/>
              </w:rPr>
              <w:t>+</w:t>
            </w:r>
            <w:r w:rsidRPr="009E5CD9">
              <w:rPr>
                <w:rFonts w:ascii="Souvenir" w:hAnsi="Souvenir" w:cs="Times New Roman"/>
              </w:rPr>
              <w:t>3.0</w:t>
            </w:r>
          </w:p>
          <w:p w14:paraId="77314B7D" w14:textId="77777777" w:rsidR="00DF094A" w:rsidRPr="009E5CD9" w:rsidRDefault="00DF094A" w:rsidP="00DF094A">
            <w:pPr>
              <w:spacing w:after="0" w:line="240" w:lineRule="auto"/>
              <w:jc w:val="center"/>
              <w:rPr>
                <w:rFonts w:ascii="Souvenir" w:hAnsi="Souvenir" w:cs="Times New Roman"/>
                <w:vertAlign w:val="superscript"/>
              </w:rPr>
            </w:pPr>
            <w:r w:rsidRPr="009E5CD9">
              <w:rPr>
                <w:rFonts w:ascii="Souvenir" w:hAnsi="Souvenir" w:cs="Times New Roman"/>
              </w:rPr>
              <w:t>58.68</w:t>
            </w:r>
            <w:r w:rsidRPr="009E5CD9">
              <w:rPr>
                <w:rFonts w:ascii="Souvenir" w:hAnsi="Souvenir" w:cs="Times New Roman"/>
                <w:u w:val="single"/>
              </w:rPr>
              <w:t>+</w:t>
            </w:r>
            <w:r w:rsidRPr="009E5CD9">
              <w:rPr>
                <w:rFonts w:ascii="Souvenir" w:hAnsi="Souvenir" w:cs="Times New Roman"/>
              </w:rPr>
              <w:t>2.0</w:t>
            </w:r>
            <w:r w:rsidRPr="009E5CD9">
              <w:rPr>
                <w:rFonts w:ascii="Souvenir" w:hAnsi="Souvenir" w:cs="Times New Roman"/>
                <w:vertAlign w:val="superscript"/>
              </w:rPr>
              <w:t>b</w:t>
            </w:r>
          </w:p>
          <w:p w14:paraId="3929E230" w14:textId="77777777" w:rsidR="00DF094A" w:rsidRPr="009E5CD9" w:rsidRDefault="00DF094A" w:rsidP="00DF094A">
            <w:pPr>
              <w:spacing w:after="0" w:line="240" w:lineRule="auto"/>
              <w:jc w:val="center"/>
              <w:rPr>
                <w:rFonts w:ascii="Souvenir" w:hAnsi="Souvenir" w:cs="Times New Roman"/>
              </w:rPr>
            </w:pPr>
            <w:r w:rsidRPr="009E5CD9">
              <w:rPr>
                <w:rFonts w:ascii="Souvenir" w:hAnsi="Souvenir" w:cs="Times New Roman"/>
              </w:rPr>
              <w:t>70.02</w:t>
            </w:r>
            <w:r w:rsidRPr="009E5CD9">
              <w:rPr>
                <w:rFonts w:ascii="Souvenir" w:hAnsi="Souvenir" w:cs="Times New Roman"/>
                <w:u w:val="single"/>
              </w:rPr>
              <w:t>+</w:t>
            </w:r>
            <w:r w:rsidRPr="009E5CD9">
              <w:rPr>
                <w:rFonts w:ascii="Souvenir" w:hAnsi="Souvenir" w:cs="Times New Roman"/>
              </w:rPr>
              <w:t>2.0</w:t>
            </w:r>
          </w:p>
          <w:p w14:paraId="16D714F2" w14:textId="77777777" w:rsidR="00DF094A" w:rsidRPr="009E5CD9" w:rsidRDefault="00DF094A" w:rsidP="00DF094A">
            <w:pPr>
              <w:spacing w:after="0" w:line="240" w:lineRule="auto"/>
              <w:jc w:val="center"/>
              <w:rPr>
                <w:rFonts w:ascii="Souvenir" w:hAnsi="Souvenir" w:cs="Times New Roman"/>
                <w:vertAlign w:val="superscript"/>
              </w:rPr>
            </w:pPr>
            <w:r w:rsidRPr="009E5CD9">
              <w:rPr>
                <w:rFonts w:ascii="Souvenir" w:hAnsi="Souvenir" w:cs="Times New Roman"/>
              </w:rPr>
              <w:t>69.82</w:t>
            </w:r>
            <w:r w:rsidRPr="009E5CD9">
              <w:rPr>
                <w:rFonts w:ascii="Souvenir" w:hAnsi="Souvenir" w:cs="Times New Roman"/>
                <w:u w:val="single"/>
              </w:rPr>
              <w:t>+</w:t>
            </w:r>
            <w:r w:rsidRPr="009E5CD9">
              <w:rPr>
                <w:rFonts w:ascii="Souvenir" w:hAnsi="Souvenir" w:cs="Times New Roman"/>
              </w:rPr>
              <w:t>3.2</w:t>
            </w:r>
            <w:r w:rsidRPr="009E5CD9">
              <w:rPr>
                <w:rFonts w:ascii="Souvenir" w:hAnsi="Souvenir" w:cs="Times New Roman"/>
                <w:vertAlign w:val="superscript"/>
              </w:rPr>
              <w:t>b</w:t>
            </w:r>
          </w:p>
          <w:p w14:paraId="544B42A8" w14:textId="77777777" w:rsidR="00DF094A" w:rsidRPr="009E5CD9" w:rsidRDefault="00DF094A" w:rsidP="00DF094A">
            <w:pPr>
              <w:spacing w:after="0" w:line="240" w:lineRule="auto"/>
              <w:jc w:val="center"/>
              <w:rPr>
                <w:rFonts w:ascii="Souvenir" w:hAnsi="Souvenir" w:cs="Times New Roman"/>
                <w:vertAlign w:val="superscript"/>
              </w:rPr>
            </w:pPr>
            <w:r w:rsidRPr="009E5CD9">
              <w:rPr>
                <w:rFonts w:ascii="Souvenir" w:hAnsi="Souvenir" w:cs="Times New Roman"/>
              </w:rPr>
              <w:t>60.62</w:t>
            </w:r>
            <w:r w:rsidRPr="009E5CD9">
              <w:rPr>
                <w:rFonts w:ascii="Souvenir" w:hAnsi="Souvenir" w:cs="Times New Roman"/>
                <w:u w:val="single"/>
              </w:rPr>
              <w:t>+</w:t>
            </w:r>
            <w:r w:rsidRPr="009E5CD9">
              <w:rPr>
                <w:rFonts w:ascii="Souvenir" w:hAnsi="Souvenir" w:cs="Times New Roman"/>
              </w:rPr>
              <w:t>1.6</w:t>
            </w:r>
            <w:r w:rsidRPr="009E5CD9">
              <w:rPr>
                <w:rFonts w:ascii="Souvenir" w:hAnsi="Souvenir" w:cs="Times New Roman"/>
                <w:vertAlign w:val="superscript"/>
              </w:rPr>
              <w:t>b</w:t>
            </w:r>
          </w:p>
          <w:p w14:paraId="66491074" w14:textId="77777777" w:rsidR="00DF094A" w:rsidRPr="009E5CD9" w:rsidRDefault="00DF094A" w:rsidP="00DF094A">
            <w:pPr>
              <w:spacing w:after="0" w:line="240" w:lineRule="auto"/>
              <w:jc w:val="center"/>
              <w:rPr>
                <w:rFonts w:ascii="Souvenir" w:hAnsi="Souvenir" w:cs="Times New Roman"/>
              </w:rPr>
            </w:pPr>
            <w:r w:rsidRPr="009E5CD9">
              <w:rPr>
                <w:rFonts w:ascii="Souvenir" w:hAnsi="Souvenir" w:cs="Times New Roman"/>
              </w:rPr>
              <w:t>60.20</w:t>
            </w:r>
            <w:r w:rsidRPr="009E5CD9">
              <w:rPr>
                <w:rFonts w:ascii="Souvenir" w:hAnsi="Souvenir" w:cs="Times New Roman"/>
                <w:u w:val="single"/>
              </w:rPr>
              <w:t>+</w:t>
            </w:r>
            <w:r w:rsidRPr="009E5CD9">
              <w:rPr>
                <w:rFonts w:ascii="Souvenir" w:hAnsi="Souvenir" w:cs="Times New Roman"/>
              </w:rPr>
              <w:t>0.8</w:t>
            </w:r>
          </w:p>
        </w:tc>
        <w:tc>
          <w:tcPr>
            <w:tcW w:w="2648" w:type="dxa"/>
            <w:tcBorders>
              <w:top w:val="single" w:sz="4" w:space="0" w:color="auto"/>
              <w:bottom w:val="single" w:sz="4" w:space="0" w:color="auto"/>
            </w:tcBorders>
          </w:tcPr>
          <w:p w14:paraId="1C0921C9" w14:textId="77777777" w:rsidR="00DF094A" w:rsidRPr="009E5CD9" w:rsidRDefault="00DF094A" w:rsidP="00DF094A">
            <w:pPr>
              <w:spacing w:after="0" w:line="240" w:lineRule="auto"/>
              <w:jc w:val="center"/>
              <w:rPr>
                <w:rFonts w:ascii="Souvenir" w:hAnsi="Souvenir"/>
              </w:rPr>
            </w:pPr>
            <w:r w:rsidRPr="009E5CD9">
              <w:rPr>
                <w:rFonts w:ascii="Souvenir" w:hAnsi="Souvenir"/>
              </w:rPr>
              <w:t>76.02c</w:t>
            </w:r>
            <w:r w:rsidRPr="009E5CD9">
              <w:rPr>
                <w:rFonts w:ascii="Souvenir" w:hAnsi="Souvenir"/>
                <w:u w:val="single"/>
              </w:rPr>
              <w:t>+</w:t>
            </w:r>
            <w:r w:rsidRPr="009E5CD9">
              <w:rPr>
                <w:rFonts w:ascii="Souvenir" w:hAnsi="Souvenir"/>
              </w:rPr>
              <w:t>2.0</w:t>
            </w:r>
          </w:p>
          <w:p w14:paraId="2561E839" w14:textId="77777777" w:rsidR="00DF094A" w:rsidRPr="009E5CD9" w:rsidRDefault="00DF094A" w:rsidP="00DF094A">
            <w:pPr>
              <w:spacing w:after="0" w:line="240" w:lineRule="auto"/>
              <w:jc w:val="center"/>
              <w:rPr>
                <w:rFonts w:ascii="Souvenir" w:hAnsi="Souvenir"/>
                <w:vertAlign w:val="superscript"/>
              </w:rPr>
            </w:pPr>
            <w:r w:rsidRPr="009E5CD9">
              <w:rPr>
                <w:rFonts w:ascii="Souvenir" w:hAnsi="Souvenir"/>
              </w:rPr>
              <w:t>62.20</w:t>
            </w:r>
            <w:r w:rsidRPr="009E5CD9">
              <w:rPr>
                <w:rFonts w:ascii="Souvenir" w:hAnsi="Souvenir"/>
                <w:u w:val="single"/>
              </w:rPr>
              <w:t>+</w:t>
            </w:r>
            <w:r w:rsidRPr="009E5CD9">
              <w:rPr>
                <w:rFonts w:ascii="Souvenir" w:hAnsi="Souvenir"/>
              </w:rPr>
              <w:t>1.6</w:t>
            </w:r>
            <w:r w:rsidRPr="009E5CD9">
              <w:rPr>
                <w:rFonts w:ascii="Souvenir" w:hAnsi="Souvenir"/>
                <w:vertAlign w:val="superscript"/>
              </w:rPr>
              <w:t>a</w:t>
            </w:r>
          </w:p>
          <w:p w14:paraId="3816A222" w14:textId="77777777" w:rsidR="00DF094A" w:rsidRPr="009E5CD9" w:rsidRDefault="00DF094A" w:rsidP="00DF094A">
            <w:pPr>
              <w:spacing w:after="0" w:line="240" w:lineRule="auto"/>
              <w:jc w:val="center"/>
              <w:rPr>
                <w:rFonts w:ascii="Souvenir" w:hAnsi="Souvenir"/>
              </w:rPr>
            </w:pPr>
            <w:r w:rsidRPr="009E5CD9">
              <w:rPr>
                <w:rFonts w:ascii="Souvenir" w:hAnsi="Souvenir"/>
              </w:rPr>
              <w:t>74.02</w:t>
            </w:r>
            <w:r w:rsidRPr="009E5CD9">
              <w:rPr>
                <w:rFonts w:ascii="Souvenir" w:hAnsi="Souvenir"/>
                <w:u w:val="single"/>
              </w:rPr>
              <w:t>+</w:t>
            </w:r>
            <w:r w:rsidRPr="009E5CD9">
              <w:rPr>
                <w:rFonts w:ascii="Souvenir" w:hAnsi="Souvenir"/>
              </w:rPr>
              <w:t>2.7</w:t>
            </w:r>
          </w:p>
          <w:p w14:paraId="5756BA82" w14:textId="77777777" w:rsidR="00DF094A" w:rsidRPr="009E5CD9" w:rsidRDefault="00DF094A" w:rsidP="00DF094A">
            <w:pPr>
              <w:spacing w:after="0" w:line="240" w:lineRule="auto"/>
              <w:jc w:val="center"/>
              <w:rPr>
                <w:rFonts w:ascii="Souvenir" w:hAnsi="Souvenir"/>
                <w:vertAlign w:val="superscript"/>
              </w:rPr>
            </w:pPr>
            <w:r w:rsidRPr="009E5CD9">
              <w:rPr>
                <w:rFonts w:ascii="Souvenir" w:hAnsi="Souvenir"/>
              </w:rPr>
              <w:t>65.53</w:t>
            </w:r>
            <w:r w:rsidRPr="009E5CD9">
              <w:rPr>
                <w:rFonts w:ascii="Souvenir" w:hAnsi="Souvenir"/>
                <w:u w:val="single"/>
              </w:rPr>
              <w:t>+</w:t>
            </w:r>
            <w:r w:rsidRPr="009E5CD9">
              <w:rPr>
                <w:rFonts w:ascii="Souvenir" w:hAnsi="Souvenir"/>
              </w:rPr>
              <w:t>3.0</w:t>
            </w:r>
            <w:r w:rsidRPr="009E5CD9">
              <w:rPr>
                <w:rFonts w:ascii="Souvenir" w:hAnsi="Souvenir"/>
                <w:vertAlign w:val="superscript"/>
              </w:rPr>
              <w:t>b</w:t>
            </w:r>
          </w:p>
          <w:p w14:paraId="353DE3FF" w14:textId="77777777" w:rsidR="00DF094A" w:rsidRPr="009E5CD9" w:rsidRDefault="00DF094A" w:rsidP="00DF094A">
            <w:pPr>
              <w:spacing w:after="0" w:line="240" w:lineRule="auto"/>
              <w:jc w:val="center"/>
              <w:rPr>
                <w:rFonts w:ascii="Souvenir" w:hAnsi="Souvenir"/>
                <w:vertAlign w:val="superscript"/>
              </w:rPr>
            </w:pPr>
            <w:r w:rsidRPr="009E5CD9">
              <w:rPr>
                <w:rFonts w:ascii="Souvenir" w:hAnsi="Souvenir"/>
              </w:rPr>
              <w:t>72.06</w:t>
            </w:r>
            <w:r w:rsidRPr="009E5CD9">
              <w:rPr>
                <w:rFonts w:ascii="Souvenir" w:hAnsi="Souvenir"/>
                <w:u w:val="single"/>
              </w:rPr>
              <w:t>+</w:t>
            </w:r>
            <w:r w:rsidRPr="009E5CD9">
              <w:rPr>
                <w:rFonts w:ascii="Souvenir" w:hAnsi="Souvenir"/>
              </w:rPr>
              <w:t>2.5</w:t>
            </w:r>
            <w:r w:rsidRPr="009E5CD9">
              <w:rPr>
                <w:rFonts w:ascii="Souvenir" w:hAnsi="Souvenir"/>
                <w:vertAlign w:val="superscript"/>
              </w:rPr>
              <w:t>a</w:t>
            </w:r>
          </w:p>
          <w:p w14:paraId="22606E27" w14:textId="77777777" w:rsidR="00DF094A" w:rsidRPr="009E5CD9" w:rsidRDefault="00DF094A" w:rsidP="00DF094A">
            <w:pPr>
              <w:spacing w:after="0" w:line="240" w:lineRule="auto"/>
              <w:jc w:val="center"/>
              <w:rPr>
                <w:rFonts w:ascii="Souvenir" w:hAnsi="Souvenir" w:cs="Times New Roman"/>
              </w:rPr>
            </w:pPr>
            <w:r w:rsidRPr="009E5CD9">
              <w:rPr>
                <w:rFonts w:ascii="Souvenir" w:hAnsi="Souvenir"/>
              </w:rPr>
              <w:t>58.90</w:t>
            </w:r>
            <w:r w:rsidRPr="009E5CD9">
              <w:rPr>
                <w:rFonts w:ascii="Souvenir" w:hAnsi="Souvenir"/>
                <w:u w:val="single"/>
              </w:rPr>
              <w:t>+</w:t>
            </w:r>
            <w:r w:rsidRPr="009E5CD9">
              <w:rPr>
                <w:rFonts w:ascii="Souvenir" w:hAnsi="Souvenir"/>
              </w:rPr>
              <w:t>0.7</w:t>
            </w:r>
          </w:p>
        </w:tc>
        <w:tc>
          <w:tcPr>
            <w:tcW w:w="2546" w:type="dxa"/>
            <w:tcBorders>
              <w:top w:val="single" w:sz="4" w:space="0" w:color="auto"/>
              <w:bottom w:val="single" w:sz="4" w:space="0" w:color="auto"/>
            </w:tcBorders>
          </w:tcPr>
          <w:p w14:paraId="686E90B4" w14:textId="77777777" w:rsidR="00DF094A" w:rsidRPr="009E5CD9" w:rsidRDefault="00DF094A" w:rsidP="00DF094A">
            <w:pPr>
              <w:spacing w:after="0" w:line="240" w:lineRule="auto"/>
              <w:jc w:val="center"/>
              <w:rPr>
                <w:rFonts w:ascii="Souvenir" w:hAnsi="Souvenir"/>
              </w:rPr>
            </w:pPr>
            <w:r w:rsidRPr="009E5CD9">
              <w:rPr>
                <w:rFonts w:ascii="Souvenir" w:hAnsi="Souvenir"/>
              </w:rPr>
              <w:t>77.50c</w:t>
            </w:r>
            <w:r w:rsidRPr="009E5CD9">
              <w:rPr>
                <w:rFonts w:ascii="Souvenir" w:hAnsi="Souvenir"/>
                <w:u w:val="single"/>
              </w:rPr>
              <w:t>+</w:t>
            </w:r>
            <w:r w:rsidRPr="009E5CD9">
              <w:rPr>
                <w:rFonts w:ascii="Souvenir" w:hAnsi="Souvenir"/>
              </w:rPr>
              <w:t>2.2</w:t>
            </w:r>
          </w:p>
          <w:p w14:paraId="74B22E9E" w14:textId="77777777" w:rsidR="00DF094A" w:rsidRPr="009E5CD9" w:rsidRDefault="00DF094A" w:rsidP="00DF094A">
            <w:pPr>
              <w:spacing w:after="0" w:line="240" w:lineRule="auto"/>
              <w:jc w:val="center"/>
              <w:rPr>
                <w:rFonts w:ascii="Souvenir" w:hAnsi="Souvenir"/>
                <w:vertAlign w:val="superscript"/>
              </w:rPr>
            </w:pPr>
            <w:r w:rsidRPr="009E5CD9">
              <w:rPr>
                <w:rFonts w:ascii="Souvenir" w:hAnsi="Souvenir"/>
              </w:rPr>
              <w:t>64.80</w:t>
            </w:r>
            <w:r w:rsidRPr="009E5CD9">
              <w:rPr>
                <w:rFonts w:ascii="Souvenir" w:hAnsi="Souvenir"/>
                <w:u w:val="single"/>
              </w:rPr>
              <w:t>+</w:t>
            </w:r>
            <w:r w:rsidRPr="009E5CD9">
              <w:rPr>
                <w:rFonts w:ascii="Souvenir" w:hAnsi="Souvenir"/>
              </w:rPr>
              <w:t>2.0</w:t>
            </w:r>
            <w:r w:rsidRPr="009E5CD9">
              <w:rPr>
                <w:rFonts w:ascii="Souvenir" w:hAnsi="Souvenir"/>
                <w:vertAlign w:val="superscript"/>
              </w:rPr>
              <w:t>a</w:t>
            </w:r>
          </w:p>
          <w:p w14:paraId="72B34C72" w14:textId="77777777" w:rsidR="00DF094A" w:rsidRPr="009E5CD9" w:rsidRDefault="00DF094A" w:rsidP="00DF094A">
            <w:pPr>
              <w:spacing w:after="0" w:line="240" w:lineRule="auto"/>
              <w:jc w:val="center"/>
              <w:rPr>
                <w:rFonts w:ascii="Souvenir" w:hAnsi="Souvenir"/>
              </w:rPr>
            </w:pPr>
            <w:r w:rsidRPr="009E5CD9">
              <w:rPr>
                <w:rFonts w:ascii="Souvenir" w:hAnsi="Souvenir"/>
              </w:rPr>
              <w:t>72.20</w:t>
            </w:r>
            <w:r w:rsidRPr="009E5CD9">
              <w:rPr>
                <w:rFonts w:ascii="Souvenir" w:hAnsi="Souvenir"/>
                <w:u w:val="single"/>
              </w:rPr>
              <w:t>+</w:t>
            </w:r>
            <w:r w:rsidRPr="009E5CD9">
              <w:rPr>
                <w:rFonts w:ascii="Souvenir" w:hAnsi="Souvenir"/>
              </w:rPr>
              <w:t>2.1</w:t>
            </w:r>
          </w:p>
          <w:p w14:paraId="6388A4BA" w14:textId="77777777" w:rsidR="00DF094A" w:rsidRPr="009E5CD9" w:rsidRDefault="00DF094A" w:rsidP="00DF094A">
            <w:pPr>
              <w:spacing w:after="0" w:line="240" w:lineRule="auto"/>
              <w:jc w:val="center"/>
              <w:rPr>
                <w:rFonts w:ascii="Souvenir" w:hAnsi="Souvenir"/>
                <w:vertAlign w:val="superscript"/>
              </w:rPr>
            </w:pPr>
            <w:r w:rsidRPr="009E5CD9">
              <w:rPr>
                <w:rFonts w:ascii="Souvenir" w:hAnsi="Souvenir"/>
              </w:rPr>
              <w:t>75.77</w:t>
            </w:r>
            <w:r w:rsidRPr="009E5CD9">
              <w:rPr>
                <w:rFonts w:ascii="Souvenir" w:hAnsi="Souvenir"/>
                <w:u w:val="single"/>
              </w:rPr>
              <w:t>+</w:t>
            </w:r>
            <w:r w:rsidRPr="009E5CD9">
              <w:rPr>
                <w:rFonts w:ascii="Souvenir" w:hAnsi="Souvenir"/>
              </w:rPr>
              <w:t>2.8</w:t>
            </w:r>
            <w:r w:rsidRPr="009E5CD9">
              <w:rPr>
                <w:rFonts w:ascii="Souvenir" w:hAnsi="Souvenir"/>
                <w:vertAlign w:val="superscript"/>
              </w:rPr>
              <w:t>a</w:t>
            </w:r>
          </w:p>
          <w:p w14:paraId="0C246265" w14:textId="77777777" w:rsidR="00DF094A" w:rsidRPr="009E5CD9" w:rsidRDefault="00DF094A" w:rsidP="00DF094A">
            <w:pPr>
              <w:spacing w:after="0" w:line="240" w:lineRule="auto"/>
              <w:jc w:val="center"/>
              <w:rPr>
                <w:rFonts w:ascii="Souvenir" w:hAnsi="Souvenir"/>
                <w:vertAlign w:val="superscript"/>
              </w:rPr>
            </w:pPr>
            <w:r w:rsidRPr="009E5CD9">
              <w:rPr>
                <w:rFonts w:ascii="Souvenir" w:hAnsi="Souvenir"/>
              </w:rPr>
              <w:t>70.88</w:t>
            </w:r>
            <w:r w:rsidRPr="009E5CD9">
              <w:rPr>
                <w:rFonts w:ascii="Souvenir" w:hAnsi="Souvenir"/>
                <w:u w:val="single"/>
              </w:rPr>
              <w:t>+</w:t>
            </w:r>
            <w:r w:rsidRPr="009E5CD9">
              <w:rPr>
                <w:rFonts w:ascii="Souvenir" w:hAnsi="Souvenir"/>
              </w:rPr>
              <w:t>2.7</w:t>
            </w:r>
            <w:r w:rsidRPr="009E5CD9">
              <w:rPr>
                <w:rFonts w:ascii="Souvenir" w:hAnsi="Souvenir"/>
                <w:vertAlign w:val="superscript"/>
              </w:rPr>
              <w:t>a</w:t>
            </w:r>
          </w:p>
          <w:p w14:paraId="6ADF629A" w14:textId="77777777" w:rsidR="00DF094A" w:rsidRPr="009E5CD9" w:rsidRDefault="00DF094A" w:rsidP="00DF094A">
            <w:pPr>
              <w:spacing w:after="0" w:line="240" w:lineRule="auto"/>
              <w:jc w:val="center"/>
              <w:rPr>
                <w:rFonts w:ascii="Souvenir" w:hAnsi="Souvenir" w:cs="Times New Roman"/>
              </w:rPr>
            </w:pPr>
            <w:r w:rsidRPr="009E5CD9">
              <w:rPr>
                <w:rFonts w:ascii="Souvenir" w:hAnsi="Souvenir"/>
              </w:rPr>
              <w:t>59.60</w:t>
            </w:r>
            <w:r w:rsidRPr="009E5CD9">
              <w:rPr>
                <w:rFonts w:ascii="Souvenir" w:hAnsi="Souvenir"/>
                <w:u w:val="single"/>
              </w:rPr>
              <w:t>+</w:t>
            </w:r>
            <w:r w:rsidRPr="009E5CD9">
              <w:rPr>
                <w:rFonts w:ascii="Souvenir" w:hAnsi="Souvenir"/>
              </w:rPr>
              <w:t>1.2</w:t>
            </w:r>
          </w:p>
        </w:tc>
      </w:tr>
    </w:tbl>
    <w:p w14:paraId="5D74308D" w14:textId="1BCA22A9" w:rsidR="00146106" w:rsidRPr="009E5CD9" w:rsidRDefault="009E5CD9" w:rsidP="0078331C">
      <w:pPr>
        <w:spacing w:after="0" w:line="240" w:lineRule="auto"/>
        <w:jc w:val="both"/>
        <w:rPr>
          <w:rFonts w:ascii="Souvenir" w:hAnsi="Souvenir" w:cs="Times New Roman"/>
        </w:rPr>
      </w:pPr>
      <w:r w:rsidRPr="009E5CD9">
        <w:rPr>
          <w:rFonts w:ascii="Souvenir" w:hAnsi="Souvenir"/>
          <w:sz w:val="20"/>
          <w:szCs w:val="20"/>
          <w:lang w:val="en-GB"/>
        </w:rPr>
        <w:t>M</w:t>
      </w:r>
      <w:r w:rsidR="00146106" w:rsidRPr="009E5CD9">
        <w:rPr>
          <w:rFonts w:ascii="Souvenir" w:hAnsi="Souvenir"/>
          <w:sz w:val="20"/>
          <w:szCs w:val="20"/>
          <w:lang w:val="en-GB"/>
        </w:rPr>
        <w:t>eans with different superscripts a,b, along the same row are significantly different</w:t>
      </w:r>
      <w:r w:rsidR="00146106" w:rsidRPr="009E5CD9">
        <w:rPr>
          <w:rFonts w:ascii="Souvenir" w:hAnsi="Souvenir"/>
          <w:lang w:val="en-GB"/>
        </w:rPr>
        <w:t>.</w:t>
      </w:r>
      <w:r w:rsidR="00146106" w:rsidRPr="009E5CD9">
        <w:rPr>
          <w:rFonts w:ascii="Souvenir" w:hAnsi="Souvenir"/>
          <w:lang w:val="en-GB"/>
        </w:rPr>
        <w:tab/>
      </w:r>
      <w:r w:rsidR="00146106" w:rsidRPr="009E5CD9">
        <w:rPr>
          <w:rFonts w:ascii="Souvenir" w:hAnsi="Souvenir"/>
          <w:lang w:val="en-GB"/>
        </w:rPr>
        <w:tab/>
      </w:r>
      <w:r w:rsidR="00146106" w:rsidRPr="009E5CD9">
        <w:rPr>
          <w:rFonts w:ascii="Souvenir" w:hAnsi="Souvenir" w:cs="Times New Roman"/>
          <w:b/>
        </w:rPr>
        <w:tab/>
      </w:r>
    </w:p>
    <w:p w14:paraId="50B75F92" w14:textId="77777777" w:rsidR="007D33E1" w:rsidRDefault="007D33E1" w:rsidP="0078331C">
      <w:pPr>
        <w:spacing w:after="0" w:line="240" w:lineRule="auto"/>
        <w:jc w:val="both"/>
        <w:rPr>
          <w:rFonts w:ascii="Souvenir" w:hAnsi="Souvenir" w:cs="Times New Roman"/>
          <w:b/>
          <w:bCs/>
        </w:rPr>
      </w:pPr>
    </w:p>
    <w:p w14:paraId="612E3370" w14:textId="5252E210" w:rsidR="00146106" w:rsidRPr="009E5CD9" w:rsidRDefault="009E5CD9" w:rsidP="0078331C">
      <w:pPr>
        <w:spacing w:after="0" w:line="240" w:lineRule="auto"/>
        <w:jc w:val="both"/>
        <w:rPr>
          <w:rFonts w:ascii="Souvenir" w:hAnsi="Souvenir" w:cs="Times New Roman"/>
          <w:bCs/>
        </w:rPr>
      </w:pPr>
      <w:r w:rsidRPr="009E5CD9">
        <w:rPr>
          <w:rFonts w:ascii="Souvenir" w:hAnsi="Souvenir" w:cs="Times New Roman"/>
          <w:b/>
          <w:bCs/>
        </w:rPr>
        <w:t>Discussion</w:t>
      </w:r>
    </w:p>
    <w:p w14:paraId="021E4E3D" w14:textId="77777777" w:rsidR="00DF094A" w:rsidRDefault="00DF094A" w:rsidP="0078331C">
      <w:pPr>
        <w:spacing w:after="0" w:line="240" w:lineRule="auto"/>
        <w:jc w:val="both"/>
        <w:rPr>
          <w:rFonts w:ascii="Souvenir" w:hAnsi="Souvenir" w:cs="Times New Roman"/>
          <w:bCs/>
        </w:rPr>
        <w:sectPr w:rsidR="00DF094A" w:rsidSect="00DF094A">
          <w:type w:val="continuous"/>
          <w:pgSz w:w="12240" w:h="15840"/>
          <w:pgMar w:top="1440" w:right="1440" w:bottom="1440" w:left="1440" w:header="720" w:footer="720" w:gutter="0"/>
          <w:cols w:space="720"/>
          <w:docGrid w:linePitch="360"/>
        </w:sectPr>
      </w:pPr>
    </w:p>
    <w:p w14:paraId="447827A7" w14:textId="46BE004C" w:rsidR="00146106" w:rsidRPr="009E5CD9" w:rsidRDefault="00146106" w:rsidP="0078331C">
      <w:pPr>
        <w:spacing w:after="0" w:line="240" w:lineRule="auto"/>
        <w:jc w:val="both"/>
        <w:rPr>
          <w:rFonts w:ascii="Souvenir" w:hAnsi="Souvenir" w:cs="Times New Roman"/>
          <w:bCs/>
        </w:rPr>
      </w:pPr>
      <w:r w:rsidRPr="009E5CD9">
        <w:rPr>
          <w:rFonts w:ascii="Souvenir" w:hAnsi="Souvenir" w:cs="Times New Roman"/>
          <w:bCs/>
        </w:rPr>
        <w:t xml:space="preserve">The result of the CP of DPL used in this study was like the CP of 15.4% reported by Lanyasunya </w:t>
      </w:r>
      <w:r w:rsidRPr="009E5CD9">
        <w:rPr>
          <w:rFonts w:ascii="Souvenir" w:hAnsi="Souvenir" w:cs="Times New Roman"/>
          <w:bCs/>
          <w:i/>
        </w:rPr>
        <w:t>et al</w:t>
      </w:r>
      <w:r w:rsidRPr="009E5CD9">
        <w:rPr>
          <w:rFonts w:ascii="Souvenir" w:hAnsi="Souvenir" w:cs="Times New Roman"/>
          <w:bCs/>
        </w:rPr>
        <w:t>. (2006) but lower than 21.88% by Bello and Tsado (2013). This could be due to the nature of bedding, age of bedding, processing, type of bird, level of feeding, presence of feather in the droppings used (Ogunsipe, 2014).</w:t>
      </w:r>
      <w:r w:rsidR="00A962A7" w:rsidRPr="009E5CD9">
        <w:rPr>
          <w:rFonts w:ascii="Souvenir" w:hAnsi="Souvenir" w:cs="Times New Roman"/>
          <w:bCs/>
          <w:color w:val="FF0000"/>
        </w:rPr>
        <w:t xml:space="preserve"> </w:t>
      </w:r>
      <w:r w:rsidRPr="009E5CD9">
        <w:rPr>
          <w:rFonts w:ascii="Souvenir" w:hAnsi="Souvenir" w:cs="Times New Roman"/>
          <w:bCs/>
        </w:rPr>
        <w:t>The CP of GHH used in this study is lower than for 14.4% and 14.12% reported by Tekle and Gebre (2018)</w:t>
      </w:r>
      <w:r w:rsidR="00A962A7" w:rsidRPr="009E5CD9">
        <w:rPr>
          <w:rFonts w:ascii="Souvenir" w:hAnsi="Souvenir" w:cs="Times New Roman"/>
          <w:bCs/>
          <w:color w:val="FF0000"/>
        </w:rPr>
        <w:t xml:space="preserve"> </w:t>
      </w:r>
      <w:r w:rsidRPr="009E5CD9">
        <w:rPr>
          <w:rFonts w:ascii="Souvenir" w:hAnsi="Souvenir" w:cs="Times New Roman"/>
          <w:bCs/>
        </w:rPr>
        <w:t xml:space="preserve">and Nuwan (2015). The CP of LLM used in this study is like 21.88% reported by Adedeji </w:t>
      </w:r>
      <w:r w:rsidRPr="009E5CD9">
        <w:rPr>
          <w:rFonts w:ascii="Souvenir" w:hAnsi="Souvenir" w:cs="Times New Roman"/>
          <w:bCs/>
          <w:i/>
        </w:rPr>
        <w:t>et al.</w:t>
      </w:r>
      <w:r w:rsidRPr="009E5CD9">
        <w:rPr>
          <w:rFonts w:ascii="Souvenir" w:hAnsi="Souvenir" w:cs="Times New Roman"/>
          <w:bCs/>
        </w:rPr>
        <w:t xml:space="preserve"> (2013) but lower than 33% for LLM dried for 72 hours by Agbo </w:t>
      </w:r>
      <w:r w:rsidRPr="009E5CD9">
        <w:rPr>
          <w:rFonts w:ascii="Souvenir" w:hAnsi="Souvenir" w:cs="Times New Roman"/>
          <w:bCs/>
          <w:i/>
        </w:rPr>
        <w:t>et al.</w:t>
      </w:r>
      <w:r w:rsidRPr="009E5CD9">
        <w:rPr>
          <w:rFonts w:ascii="Souvenir" w:hAnsi="Souvenir" w:cs="Times New Roman"/>
          <w:bCs/>
        </w:rPr>
        <w:t xml:space="preserve"> (2012). Lower NFE of 33.67% was observed for LLM (Agbo et al., 2012). The differences in </w:t>
      </w:r>
      <w:r w:rsidR="007D33E1">
        <w:rPr>
          <w:rFonts w:ascii="Souvenir" w:hAnsi="Souvenir" w:cs="Times New Roman"/>
          <w:bCs/>
        </w:rPr>
        <w:t xml:space="preserve">the </w:t>
      </w:r>
      <w:r w:rsidRPr="009E5CD9">
        <w:rPr>
          <w:rFonts w:ascii="Souvenir" w:hAnsi="Souvenir" w:cs="Times New Roman"/>
          <w:bCs/>
        </w:rPr>
        <w:t xml:space="preserve">proximate analysis could be due to </w:t>
      </w:r>
      <w:r w:rsidR="007D33E1">
        <w:rPr>
          <w:rFonts w:ascii="Souvenir" w:hAnsi="Souvenir" w:cs="Times New Roman"/>
          <w:bCs/>
        </w:rPr>
        <w:t xml:space="preserve">the </w:t>
      </w:r>
      <w:r w:rsidRPr="009E5CD9">
        <w:rPr>
          <w:rFonts w:ascii="Souvenir" w:hAnsi="Souvenir" w:cs="Times New Roman"/>
          <w:bCs/>
        </w:rPr>
        <w:t xml:space="preserve">age of plant and processing methods.  </w:t>
      </w:r>
    </w:p>
    <w:p w14:paraId="509614F3" w14:textId="48C70A15" w:rsidR="00146106" w:rsidRPr="009E5CD9" w:rsidRDefault="00146106" w:rsidP="0078331C">
      <w:pPr>
        <w:spacing w:after="0" w:line="240" w:lineRule="auto"/>
        <w:jc w:val="both"/>
        <w:rPr>
          <w:rFonts w:ascii="Souvenir" w:hAnsi="Souvenir" w:cs="Times New Roman"/>
        </w:rPr>
      </w:pPr>
      <w:r w:rsidRPr="009E5CD9">
        <w:rPr>
          <w:rFonts w:ascii="Souvenir" w:hAnsi="Souvenir" w:cs="Times New Roman"/>
          <w:bCs/>
        </w:rPr>
        <w:t>The result</w:t>
      </w:r>
      <w:r w:rsidRPr="009E5CD9">
        <w:rPr>
          <w:rFonts w:ascii="Souvenir" w:hAnsi="Souvenir" w:cs="Times New Roman"/>
          <w:b/>
          <w:bCs/>
        </w:rPr>
        <w:t xml:space="preserve"> </w:t>
      </w:r>
      <w:r w:rsidRPr="009E5CD9">
        <w:rPr>
          <w:rFonts w:ascii="Souvenir" w:hAnsi="Souvenir" w:cs="Times New Roman"/>
          <w:bCs/>
        </w:rPr>
        <w:t xml:space="preserve">of </w:t>
      </w:r>
      <w:r w:rsidR="007D33E1">
        <w:rPr>
          <w:rFonts w:ascii="Souvenir" w:hAnsi="Souvenir" w:cs="Times New Roman"/>
          <w:bCs/>
        </w:rPr>
        <w:t xml:space="preserve">the </w:t>
      </w:r>
      <w:r w:rsidRPr="009E5CD9">
        <w:rPr>
          <w:rFonts w:ascii="Souvenir" w:hAnsi="Souvenir" w:cs="Times New Roman"/>
          <w:bCs/>
        </w:rPr>
        <w:t>chemical composition of the basal and supplemental diets used in this study revealed that groundnut haulms, dried poultry manure</w:t>
      </w:r>
      <w:r w:rsidR="007D33E1">
        <w:rPr>
          <w:rFonts w:ascii="Souvenir" w:hAnsi="Souvenir" w:cs="Times New Roman"/>
          <w:bCs/>
        </w:rPr>
        <w:t>,</w:t>
      </w:r>
      <w:r w:rsidRPr="009E5CD9">
        <w:rPr>
          <w:rFonts w:ascii="Souvenir" w:hAnsi="Souvenir" w:cs="Times New Roman"/>
          <w:bCs/>
        </w:rPr>
        <w:t xml:space="preserve"> and </w:t>
      </w:r>
      <w:r w:rsidRPr="009E5CD9">
        <w:rPr>
          <w:rFonts w:ascii="Souvenir" w:hAnsi="Souvenir" w:cs="Times New Roman"/>
          <w:bCs/>
          <w:i/>
        </w:rPr>
        <w:t>Leucaena leucocephala</w:t>
      </w:r>
      <w:r w:rsidRPr="009E5CD9">
        <w:rPr>
          <w:rFonts w:ascii="Souvenir" w:hAnsi="Souvenir" w:cs="Times New Roman"/>
          <w:bCs/>
        </w:rPr>
        <w:t xml:space="preserve"> based concentrate have crude protein values above 7% which is the optimum value for microbial growth in the rumen. These values were also adequate for the 10 to 12% CP recommended for growing sheep and goats (Gatemby, 2</w:t>
      </w:r>
      <w:r w:rsidR="00A962A7" w:rsidRPr="009E5CD9">
        <w:rPr>
          <w:rFonts w:ascii="Souvenir" w:hAnsi="Souvenir" w:cs="Times New Roman"/>
          <w:bCs/>
        </w:rPr>
        <w:t>0</w:t>
      </w:r>
      <w:r w:rsidRPr="009E5CD9">
        <w:rPr>
          <w:rFonts w:ascii="Souvenir" w:hAnsi="Souvenir" w:cs="Times New Roman"/>
          <w:bCs/>
        </w:rPr>
        <w:t>02)</w:t>
      </w:r>
      <w:r w:rsidR="00A962A7" w:rsidRPr="009E5CD9">
        <w:rPr>
          <w:rFonts w:ascii="Souvenir" w:hAnsi="Souvenir" w:cs="Times New Roman"/>
          <w:bCs/>
        </w:rPr>
        <w:t>.</w:t>
      </w:r>
      <w:r w:rsidRPr="009E5CD9">
        <w:rPr>
          <w:rFonts w:ascii="Souvenir" w:hAnsi="Souvenir" w:cs="Times New Roman"/>
          <w:bCs/>
        </w:rPr>
        <w:t xml:space="preserve"> The CP of GHH is like the CP of the 2 concentrate diets but the energy is probably reduced in GHH due to other ingredients included in the concentrate diets.  </w:t>
      </w:r>
      <w:r w:rsidRPr="009E5CD9">
        <w:rPr>
          <w:rFonts w:ascii="Souvenir" w:hAnsi="Souvenir" w:cs="Times New Roman"/>
        </w:rPr>
        <w:t xml:space="preserve">The intake of poultry manure-based diet obtained in this result was slightly higher to the value reported by Hadjipanayiotou </w:t>
      </w:r>
      <w:r w:rsidRPr="009E5CD9">
        <w:rPr>
          <w:rFonts w:ascii="Souvenir" w:hAnsi="Souvenir" w:cs="Times New Roman"/>
          <w:i/>
        </w:rPr>
        <w:t xml:space="preserve">et al., </w:t>
      </w:r>
      <w:r w:rsidRPr="009E5CD9">
        <w:rPr>
          <w:rFonts w:ascii="Souvenir" w:hAnsi="Souvenir" w:cs="Times New Roman"/>
          <w:iCs/>
        </w:rPr>
        <w:t>(1993)</w:t>
      </w:r>
      <w:r w:rsidR="00A962A7" w:rsidRPr="009E5CD9">
        <w:rPr>
          <w:rFonts w:ascii="Souvenir" w:hAnsi="Souvenir" w:cs="Times New Roman"/>
          <w:iCs/>
          <w:color w:val="FF0000"/>
        </w:rPr>
        <w:t xml:space="preserve"> </w:t>
      </w:r>
      <w:r w:rsidRPr="009E5CD9">
        <w:rPr>
          <w:rFonts w:ascii="Souvenir" w:hAnsi="Souvenir" w:cs="Times New Roman"/>
          <w:iCs/>
        </w:rPr>
        <w:t>who also compared Poultry manure to other diets.</w:t>
      </w:r>
      <w:r w:rsidRPr="009E5CD9">
        <w:rPr>
          <w:rFonts w:ascii="Souvenir" w:hAnsi="Souvenir" w:cs="Times New Roman"/>
          <w:color w:val="000000"/>
          <w:shd w:val="clear" w:color="auto" w:fill="FFFAD2"/>
        </w:rPr>
        <w:t> </w:t>
      </w:r>
      <w:r w:rsidRPr="009E5CD9">
        <w:rPr>
          <w:rFonts w:ascii="Souvenir" w:hAnsi="Souvenir" w:cs="Times New Roman"/>
        </w:rPr>
        <w:t xml:space="preserve">The slightly lower but insignificant response of yankasa rams to </w:t>
      </w:r>
      <w:r w:rsidR="007D33E1">
        <w:rPr>
          <w:rFonts w:ascii="Souvenir" w:hAnsi="Souvenir" w:cs="Times New Roman"/>
        </w:rPr>
        <w:t>L</w:t>
      </w:r>
      <w:r w:rsidRPr="009E5CD9">
        <w:rPr>
          <w:rFonts w:ascii="Souvenir" w:hAnsi="Souvenir" w:cs="Times New Roman"/>
        </w:rPr>
        <w:t>eucaena based supplements compared to DPL in terms of intake may be due to palatability problems, presence of the toxic amino acid mimosine and its breakdown products and lignification which may affect both intake, digestibility</w:t>
      </w:r>
      <w:r w:rsidR="007D33E1">
        <w:rPr>
          <w:rFonts w:ascii="Souvenir" w:hAnsi="Souvenir" w:cs="Times New Roman"/>
        </w:rPr>
        <w:t>,</w:t>
      </w:r>
      <w:r w:rsidRPr="009E5CD9">
        <w:rPr>
          <w:rFonts w:ascii="Souvenir" w:hAnsi="Souvenir" w:cs="Times New Roman"/>
        </w:rPr>
        <w:t xml:space="preserve"> and growth (Kayouli </w:t>
      </w:r>
      <w:r w:rsidRPr="009E5CD9">
        <w:rPr>
          <w:rFonts w:ascii="Souvenir" w:hAnsi="Souvenir" w:cs="Times New Roman"/>
          <w:i/>
        </w:rPr>
        <w:t>et al</w:t>
      </w:r>
      <w:r w:rsidRPr="009E5CD9">
        <w:rPr>
          <w:rFonts w:ascii="Souvenir" w:hAnsi="Souvenir" w:cs="Times New Roman"/>
        </w:rPr>
        <w:t xml:space="preserve"> 1993; Agbor </w:t>
      </w:r>
      <w:r w:rsidRPr="009E5CD9">
        <w:rPr>
          <w:rFonts w:ascii="Souvenir" w:hAnsi="Souvenir" w:cs="Times New Roman"/>
          <w:i/>
        </w:rPr>
        <w:t>et al</w:t>
      </w:r>
      <w:r w:rsidRPr="009E5CD9">
        <w:rPr>
          <w:rFonts w:ascii="Souvenir" w:hAnsi="Souvenir" w:cs="Times New Roman"/>
        </w:rPr>
        <w:t xml:space="preserve">., 2013).  The significant increase in weight in T3 over T1 could be due to </w:t>
      </w:r>
      <w:r w:rsidRPr="009E5CD9">
        <w:rPr>
          <w:rFonts w:ascii="Souvenir" w:hAnsi="Souvenir" w:cs="Times New Roman"/>
          <w:bCs/>
        </w:rPr>
        <w:t>the condensed tannin in LLM, which may have promoted higher protein escape due to tannin binding at the rumen that protect</w:t>
      </w:r>
      <w:r w:rsidR="007D33E1">
        <w:rPr>
          <w:rFonts w:ascii="Souvenir" w:hAnsi="Souvenir" w:cs="Times New Roman"/>
          <w:bCs/>
        </w:rPr>
        <w:t>s</w:t>
      </w:r>
      <w:r w:rsidRPr="009E5CD9">
        <w:rPr>
          <w:rFonts w:ascii="Souvenir" w:hAnsi="Souvenir" w:cs="Times New Roman"/>
          <w:bCs/>
        </w:rPr>
        <w:t xml:space="preserve"> the protein from excessive microbial degradation and make them more available posterior to the site of absorption (Longo </w:t>
      </w:r>
      <w:r w:rsidRPr="009E5CD9">
        <w:rPr>
          <w:rFonts w:ascii="Souvenir" w:hAnsi="Souvenir" w:cs="Times New Roman"/>
          <w:bCs/>
          <w:i/>
        </w:rPr>
        <w:t xml:space="preserve">et al., </w:t>
      </w:r>
      <w:r w:rsidRPr="009E5CD9">
        <w:rPr>
          <w:rFonts w:ascii="Souvenir" w:hAnsi="Souvenir" w:cs="Times New Roman"/>
          <w:bCs/>
        </w:rPr>
        <w:t>2008). The significant weight gain</w:t>
      </w:r>
      <w:r w:rsidR="005C0514" w:rsidRPr="009E5CD9">
        <w:rPr>
          <w:rFonts w:ascii="Souvenir" w:hAnsi="Souvenir" w:cs="Times New Roman"/>
          <w:bCs/>
        </w:rPr>
        <w:t xml:space="preserve"> T2 </w:t>
      </w:r>
      <w:r w:rsidRPr="009E5CD9">
        <w:rPr>
          <w:rFonts w:ascii="Souvenir" w:hAnsi="Souvenir" w:cs="Times New Roman"/>
          <w:bCs/>
        </w:rPr>
        <w:t xml:space="preserve">compared with T1 could also be because of urea present in DPM. </w:t>
      </w:r>
      <w:r w:rsidRPr="009E5CD9">
        <w:rPr>
          <w:rFonts w:ascii="Souvenir" w:hAnsi="Souvenir" w:cs="Times New Roman"/>
        </w:rPr>
        <w:t xml:space="preserve">It is high in urea, a source of nitrogen, which improves the rumen environment making </w:t>
      </w:r>
      <w:r w:rsidR="007D33E1">
        <w:rPr>
          <w:rFonts w:ascii="Souvenir" w:hAnsi="Souvenir" w:cs="Times New Roman"/>
        </w:rPr>
        <w:t xml:space="preserve">the </w:t>
      </w:r>
      <w:r w:rsidRPr="009E5CD9">
        <w:rPr>
          <w:rFonts w:ascii="Souvenir" w:hAnsi="Souvenir" w:cs="Times New Roman"/>
        </w:rPr>
        <w:t xml:space="preserve">feed more efficiently utilized and the animal better nourished with whatever feed that is made available. Uric acid present in DPL is also a major component of poultry excretions that can be efficiently utilized by rumen microbes for protein production. It is not easily dissolved in the rumen fluid and so the ammonia that is gradually and slowly released is efficiently utilized even more than other non-protein nitrogenous feed sources (Adegbola </w:t>
      </w:r>
      <w:r w:rsidRPr="009E5CD9">
        <w:rPr>
          <w:rFonts w:ascii="Souvenir" w:hAnsi="Souvenir" w:cs="Times New Roman"/>
          <w:i/>
        </w:rPr>
        <w:t>et al</w:t>
      </w:r>
      <w:r w:rsidRPr="009E5CD9">
        <w:rPr>
          <w:rFonts w:ascii="Souvenir" w:hAnsi="Souvenir" w:cs="Times New Roman"/>
        </w:rPr>
        <w:t xml:space="preserve">., 2010). Agbor </w:t>
      </w:r>
      <w:r w:rsidRPr="009E5CD9">
        <w:rPr>
          <w:rFonts w:ascii="Souvenir" w:hAnsi="Souvenir" w:cs="Times New Roman"/>
          <w:i/>
        </w:rPr>
        <w:t>et al</w:t>
      </w:r>
      <w:r w:rsidRPr="009E5CD9">
        <w:rPr>
          <w:rFonts w:ascii="Souvenir" w:hAnsi="Souvenir" w:cs="Times New Roman"/>
        </w:rPr>
        <w:t>. (2013)</w:t>
      </w:r>
      <w:r w:rsidR="005C0514" w:rsidRPr="009E5CD9">
        <w:rPr>
          <w:rFonts w:ascii="Souvenir" w:hAnsi="Souvenir" w:cs="Times New Roman"/>
          <w:color w:val="FF0000"/>
        </w:rPr>
        <w:t xml:space="preserve"> </w:t>
      </w:r>
      <w:r w:rsidRPr="009E5CD9">
        <w:rPr>
          <w:rFonts w:ascii="Souvenir" w:hAnsi="Souvenir" w:cs="Times New Roman"/>
        </w:rPr>
        <w:t xml:space="preserve">also recorded </w:t>
      </w:r>
      <w:r w:rsidR="007D33E1">
        <w:rPr>
          <w:rFonts w:ascii="Souvenir" w:hAnsi="Souvenir" w:cs="Times New Roman"/>
        </w:rPr>
        <w:t xml:space="preserve">the </w:t>
      </w:r>
      <w:r w:rsidRPr="009E5CD9">
        <w:rPr>
          <w:rFonts w:ascii="Souvenir" w:hAnsi="Souvenir" w:cs="Times New Roman"/>
        </w:rPr>
        <w:t xml:space="preserve">highest intake of DPM compared with LLM when WAD goats were fed with these feed ingredients, but higher weight gain was obtained with LLM based diet compared with DPM in their trial. The work of </w:t>
      </w:r>
      <w:r w:rsidRPr="009E5CD9">
        <w:rPr>
          <w:rFonts w:ascii="Souvenir" w:hAnsi="Souvenir" w:cs="Times New Roman"/>
          <w:iCs/>
        </w:rPr>
        <w:t xml:space="preserve">Jokthan </w:t>
      </w:r>
      <w:r w:rsidRPr="009E5CD9">
        <w:rPr>
          <w:rFonts w:ascii="Souvenir" w:hAnsi="Souvenir" w:cs="Times New Roman"/>
          <w:i/>
          <w:iCs/>
        </w:rPr>
        <w:t>et al</w:t>
      </w:r>
      <w:r w:rsidRPr="009E5CD9">
        <w:rPr>
          <w:rFonts w:ascii="Souvenir" w:hAnsi="Souvenir" w:cs="Times New Roman"/>
          <w:iCs/>
        </w:rPr>
        <w:t>. (2013)</w:t>
      </w:r>
      <w:r w:rsidRPr="009E5CD9">
        <w:rPr>
          <w:rFonts w:ascii="Souvenir" w:hAnsi="Souvenir" w:cs="Times New Roman"/>
        </w:rPr>
        <w:t xml:space="preserve"> </w:t>
      </w:r>
      <w:r w:rsidRPr="009E5CD9">
        <w:rPr>
          <w:rFonts w:ascii="Souvenir" w:hAnsi="Souvenir" w:cs="Times New Roman"/>
          <w:iCs/>
        </w:rPr>
        <w:t>revealed that 30%</w:t>
      </w:r>
      <w:r w:rsidR="007D33E1">
        <w:rPr>
          <w:rFonts w:ascii="Souvenir" w:hAnsi="Souvenir" w:cs="Times New Roman"/>
          <w:iCs/>
        </w:rPr>
        <w:t xml:space="preserve"> of</w:t>
      </w:r>
      <w:r w:rsidRPr="009E5CD9">
        <w:rPr>
          <w:rFonts w:ascii="Souvenir" w:hAnsi="Souvenir" w:cs="Times New Roman"/>
          <w:iCs/>
        </w:rPr>
        <w:t xml:space="preserve"> broiler litter improved weight gain and feed cost in yankasa rams with CP and EE digestibility of 62.09 and 69.44%.</w:t>
      </w:r>
      <w:r w:rsidRPr="009E5CD9">
        <w:rPr>
          <w:rFonts w:ascii="Souvenir" w:hAnsi="Souvenir" w:cs="Times New Roman"/>
        </w:rPr>
        <w:t xml:space="preserve"> However</w:t>
      </w:r>
      <w:r w:rsidR="007D33E1">
        <w:rPr>
          <w:rFonts w:ascii="Souvenir" w:hAnsi="Souvenir" w:cs="Times New Roman"/>
        </w:rPr>
        <w:t>,</w:t>
      </w:r>
      <w:r w:rsidRPr="009E5CD9">
        <w:rPr>
          <w:rFonts w:ascii="Souvenir" w:hAnsi="Souvenir" w:cs="Times New Roman"/>
        </w:rPr>
        <w:t xml:space="preserve"> the positive growth rate in all the treatment groups is in line with the need for supplementation of ruminants</w:t>
      </w:r>
      <w:r w:rsidR="007D33E1">
        <w:rPr>
          <w:rFonts w:ascii="Souvenir" w:hAnsi="Souvenir" w:cs="Times New Roman"/>
        </w:rPr>
        <w:t>'</w:t>
      </w:r>
      <w:r w:rsidRPr="009E5CD9">
        <w:rPr>
          <w:rFonts w:ascii="Souvenir" w:hAnsi="Souvenir" w:cs="Times New Roman"/>
        </w:rPr>
        <w:t xml:space="preserve"> diet with fodder crops and agro</w:t>
      </w:r>
      <w:r w:rsidR="005C0514" w:rsidRPr="009E5CD9">
        <w:rPr>
          <w:rFonts w:ascii="Souvenir" w:hAnsi="Souvenir" w:cs="Times New Roman"/>
        </w:rPr>
        <w:t>-</w:t>
      </w:r>
      <w:r w:rsidRPr="009E5CD9">
        <w:rPr>
          <w:rFonts w:ascii="Souvenir" w:hAnsi="Souvenir" w:cs="Times New Roman"/>
        </w:rPr>
        <w:t>industrial waste as a panacea for improved productivity of ruminants especially during the dry season (Lamidi and Ologbose 2014; Adegun, 2014). This result implies that the protein and energy levels of the feeds in all the treatment groups were above the maintenance level. The result obtained in this study from T1 confirms that GHH supplementation support moderate live weight and ha</w:t>
      </w:r>
      <w:r w:rsidR="007D33E1">
        <w:rPr>
          <w:rFonts w:ascii="Souvenir" w:hAnsi="Souvenir" w:cs="Times New Roman"/>
        </w:rPr>
        <w:t>s</w:t>
      </w:r>
      <w:r w:rsidRPr="009E5CD9">
        <w:rPr>
          <w:rFonts w:ascii="Souvenir" w:hAnsi="Souvenir" w:cs="Times New Roman"/>
        </w:rPr>
        <w:t xml:space="preserve"> </w:t>
      </w:r>
      <w:r w:rsidR="007D33E1">
        <w:rPr>
          <w:rFonts w:ascii="Souvenir" w:hAnsi="Souvenir" w:cs="Times New Roman"/>
        </w:rPr>
        <w:t xml:space="preserve">a </w:t>
      </w:r>
      <w:r w:rsidRPr="009E5CD9">
        <w:rPr>
          <w:rFonts w:ascii="Souvenir" w:hAnsi="Souvenir" w:cs="Times New Roman"/>
        </w:rPr>
        <w:t>positive linear effect on DM, fibre digestibility, live weight gain</w:t>
      </w:r>
      <w:r w:rsidR="007D33E1">
        <w:rPr>
          <w:rFonts w:ascii="Souvenir" w:hAnsi="Souvenir" w:cs="Times New Roman"/>
        </w:rPr>
        <w:t>,</w:t>
      </w:r>
      <w:r w:rsidRPr="009E5CD9">
        <w:rPr>
          <w:rFonts w:ascii="Souvenir" w:hAnsi="Souvenir" w:cs="Times New Roman"/>
        </w:rPr>
        <w:t xml:space="preserve"> and feed conversion efficiency (Abdou </w:t>
      </w:r>
      <w:r w:rsidRPr="009E5CD9">
        <w:rPr>
          <w:rFonts w:ascii="Souvenir" w:hAnsi="Souvenir" w:cs="Times New Roman"/>
          <w:i/>
        </w:rPr>
        <w:t>et al</w:t>
      </w:r>
      <w:r w:rsidRPr="009E5CD9">
        <w:rPr>
          <w:rFonts w:ascii="Souvenir" w:hAnsi="Souvenir" w:cs="Times New Roman"/>
        </w:rPr>
        <w:t xml:space="preserve">., 2014; Addah </w:t>
      </w:r>
      <w:r w:rsidRPr="009E5CD9">
        <w:rPr>
          <w:rFonts w:ascii="Souvenir" w:hAnsi="Souvenir" w:cs="Times New Roman"/>
          <w:i/>
        </w:rPr>
        <w:t xml:space="preserve">et al., </w:t>
      </w:r>
      <w:r w:rsidRPr="009E5CD9">
        <w:rPr>
          <w:rFonts w:ascii="Souvenir" w:hAnsi="Souvenir" w:cs="Times New Roman"/>
        </w:rPr>
        <w:t xml:space="preserve">2019).  The similar feed intake in the basal diet and the concentrate diets of T2 and T3 despite the lower weight gain in T1 could be because energy concentration is being compensated for in T1 (Bello and Tsado 2013). Higher CP digestibility in DPL and LLM based treatments could be due to the presence of NPN present in DPM and bypass protein present in LL. Reduced CP digestibility in groundnut haulms could be due to </w:t>
      </w:r>
      <w:r w:rsidR="007D33E1">
        <w:rPr>
          <w:rFonts w:ascii="Souvenir" w:hAnsi="Souvenir" w:cs="Times New Roman"/>
        </w:rPr>
        <w:t xml:space="preserve">a </w:t>
      </w:r>
      <w:r w:rsidRPr="009E5CD9">
        <w:rPr>
          <w:rFonts w:ascii="Souvenir" w:hAnsi="Souvenir" w:cs="Times New Roman"/>
        </w:rPr>
        <w:t xml:space="preserve">decrease in caloric density of the diet coupled with increased dietary fibre in the diet (Bawa </w:t>
      </w:r>
      <w:r w:rsidRPr="009E5CD9">
        <w:rPr>
          <w:rFonts w:ascii="Souvenir" w:hAnsi="Souvenir" w:cs="Times New Roman"/>
          <w:i/>
        </w:rPr>
        <w:t>et al</w:t>
      </w:r>
      <w:r w:rsidRPr="009E5CD9">
        <w:rPr>
          <w:rFonts w:ascii="Souvenir" w:hAnsi="Souvenir" w:cs="Times New Roman"/>
        </w:rPr>
        <w:t xml:space="preserve"> .,</w:t>
      </w:r>
      <w:r w:rsidR="005C0514" w:rsidRPr="009E5CD9">
        <w:rPr>
          <w:rFonts w:ascii="Souvenir" w:hAnsi="Souvenir" w:cs="Times New Roman"/>
        </w:rPr>
        <w:t xml:space="preserve"> </w:t>
      </w:r>
      <w:r w:rsidRPr="009E5CD9">
        <w:rPr>
          <w:rFonts w:ascii="Souvenir" w:hAnsi="Souvenir" w:cs="Times New Roman"/>
        </w:rPr>
        <w:t xml:space="preserve">2008).  The result obtained in this study </w:t>
      </w:r>
      <w:r w:rsidR="007D33E1">
        <w:rPr>
          <w:rFonts w:ascii="Souvenir" w:hAnsi="Souvenir" w:cs="Times New Roman"/>
        </w:rPr>
        <w:t>aligns</w:t>
      </w:r>
      <w:r w:rsidRPr="009E5CD9">
        <w:rPr>
          <w:rFonts w:ascii="Souvenir" w:hAnsi="Souvenir" w:cs="Times New Roman"/>
        </w:rPr>
        <w:t xml:space="preserve"> with the one obtained by Agbor </w:t>
      </w:r>
      <w:r w:rsidRPr="009E5CD9">
        <w:rPr>
          <w:rFonts w:ascii="Souvenir" w:hAnsi="Souvenir" w:cs="Times New Roman"/>
          <w:i/>
        </w:rPr>
        <w:t>et al</w:t>
      </w:r>
      <w:r w:rsidRPr="009E5CD9">
        <w:rPr>
          <w:rFonts w:ascii="Souvenir" w:hAnsi="Souvenir" w:cs="Times New Roman"/>
        </w:rPr>
        <w:t xml:space="preserve">. (2013) that dry matter digestibility of CP and CF of the concentrate group was significantly higher than that of the control. </w:t>
      </w:r>
    </w:p>
    <w:p w14:paraId="28AE7B9B" w14:textId="6D729A1F" w:rsidR="00146106" w:rsidRPr="009E5CD9" w:rsidRDefault="00146106" w:rsidP="0078331C">
      <w:pPr>
        <w:spacing w:after="0" w:line="240" w:lineRule="auto"/>
        <w:jc w:val="both"/>
        <w:rPr>
          <w:rFonts w:ascii="Souvenir" w:hAnsi="Souvenir" w:cs="Times New Roman"/>
          <w:iCs/>
        </w:rPr>
      </w:pPr>
      <w:r w:rsidRPr="009E5CD9">
        <w:rPr>
          <w:rFonts w:ascii="Souvenir" w:hAnsi="Souvenir" w:cs="Times New Roman"/>
        </w:rPr>
        <w:t>The reduction in the cost of feed per weight gain in rams fed DPM (T2) is in line with the result obtained by Mahmoud (2004)</w:t>
      </w:r>
      <w:r w:rsidRPr="009E5CD9">
        <w:rPr>
          <w:rFonts w:ascii="Souvenir" w:hAnsi="Souvenir" w:cs="Times New Roman"/>
          <w:iCs/>
        </w:rPr>
        <w:t xml:space="preserve"> who reported reduced feeding costs when DPM was used as supplements in all trials involving Sudanese desert sheep. The reduced cost of feeding at positive weight gain supports the findings of other authors that the use of non-conventional feed sources such as DPM and LLM minimize feed costs and maximize productivity (Amata, 2014; Beigh </w:t>
      </w:r>
      <w:r w:rsidRPr="009E5CD9">
        <w:rPr>
          <w:rFonts w:ascii="Souvenir" w:hAnsi="Souvenir" w:cs="Times New Roman"/>
          <w:i/>
          <w:iCs/>
        </w:rPr>
        <w:t>et</w:t>
      </w:r>
      <w:r w:rsidRPr="009E5CD9">
        <w:rPr>
          <w:rFonts w:ascii="Souvenir" w:hAnsi="Souvenir" w:cs="Times New Roman"/>
          <w:iCs/>
        </w:rPr>
        <w:t xml:space="preserve"> </w:t>
      </w:r>
      <w:r w:rsidRPr="009E5CD9">
        <w:rPr>
          <w:rFonts w:ascii="Souvenir" w:hAnsi="Souvenir" w:cs="Times New Roman"/>
          <w:i/>
          <w:iCs/>
        </w:rPr>
        <w:t>al</w:t>
      </w:r>
      <w:r w:rsidRPr="009E5CD9">
        <w:rPr>
          <w:rFonts w:ascii="Souvenir" w:hAnsi="Souvenir" w:cs="Times New Roman"/>
          <w:iCs/>
        </w:rPr>
        <w:t xml:space="preserve">., 2017). The increased cost of feed per weight gain in animals on T1 diet is as a result of </w:t>
      </w:r>
      <w:r w:rsidR="009E5CD9">
        <w:rPr>
          <w:rFonts w:ascii="Souvenir" w:hAnsi="Souvenir" w:cs="Times New Roman"/>
          <w:iCs/>
        </w:rPr>
        <w:t xml:space="preserve">the </w:t>
      </w:r>
      <w:r w:rsidRPr="009E5CD9">
        <w:rPr>
          <w:rFonts w:ascii="Souvenir" w:hAnsi="Souvenir" w:cs="Times New Roman"/>
          <w:iCs/>
        </w:rPr>
        <w:t xml:space="preserve">lower growth rate of the animals compared with those on concentrate diets and the high cost incurred in the purchase of groundnut haulms coupled with </w:t>
      </w:r>
      <w:r w:rsidR="009E5CD9">
        <w:rPr>
          <w:rFonts w:ascii="Souvenir" w:hAnsi="Souvenir" w:cs="Times New Roman"/>
          <w:iCs/>
        </w:rPr>
        <w:t xml:space="preserve">a </w:t>
      </w:r>
      <w:r w:rsidRPr="009E5CD9">
        <w:rPr>
          <w:rFonts w:ascii="Souvenir" w:hAnsi="Souvenir" w:cs="Times New Roman"/>
          <w:iCs/>
        </w:rPr>
        <w:t xml:space="preserve">transportation cost of the byproduct from the market to the farm. </w:t>
      </w:r>
    </w:p>
    <w:p w14:paraId="15083532" w14:textId="77777777" w:rsidR="009E5CD9" w:rsidRPr="009E5CD9" w:rsidRDefault="009E5CD9" w:rsidP="0078331C">
      <w:pPr>
        <w:spacing w:after="0" w:line="240" w:lineRule="auto"/>
        <w:jc w:val="both"/>
        <w:rPr>
          <w:rFonts w:ascii="Souvenir" w:hAnsi="Souvenir" w:cs="Times New Roman"/>
          <w:b/>
          <w:sz w:val="12"/>
          <w:szCs w:val="12"/>
        </w:rPr>
      </w:pPr>
    </w:p>
    <w:p w14:paraId="48C8AE2B" w14:textId="3A63783B" w:rsidR="00146106" w:rsidRPr="009E5CD9" w:rsidRDefault="009E5CD9" w:rsidP="0078331C">
      <w:pPr>
        <w:spacing w:after="0" w:line="240" w:lineRule="auto"/>
        <w:jc w:val="both"/>
        <w:rPr>
          <w:rFonts w:ascii="Souvenir" w:hAnsi="Souvenir" w:cs="Times New Roman"/>
          <w:iCs/>
        </w:rPr>
      </w:pPr>
      <w:r w:rsidRPr="009E5CD9">
        <w:rPr>
          <w:rFonts w:ascii="Souvenir" w:hAnsi="Souvenir" w:cs="Times New Roman"/>
          <w:b/>
        </w:rPr>
        <w:t>Conclusion</w:t>
      </w:r>
    </w:p>
    <w:p w14:paraId="55CE7EB0" w14:textId="22A391C7" w:rsidR="00146106" w:rsidRPr="009E5CD9" w:rsidRDefault="00146106" w:rsidP="0078331C">
      <w:pPr>
        <w:spacing w:after="0" w:line="240" w:lineRule="auto"/>
        <w:jc w:val="both"/>
        <w:rPr>
          <w:rFonts w:ascii="Souvenir" w:hAnsi="Souvenir" w:cs="Times New Roman"/>
          <w:iCs/>
        </w:rPr>
      </w:pPr>
      <w:r w:rsidRPr="009E5CD9">
        <w:rPr>
          <w:rFonts w:ascii="Souvenir" w:hAnsi="Souvenir" w:cs="Times New Roman"/>
        </w:rPr>
        <w:t xml:space="preserve">This study shows that groundnut haulms hay and </w:t>
      </w:r>
      <w:r w:rsidRPr="009E5CD9">
        <w:rPr>
          <w:rFonts w:ascii="Souvenir" w:hAnsi="Souvenir" w:cs="Times New Roman"/>
          <w:i/>
        </w:rPr>
        <w:t>Leuc</w:t>
      </w:r>
      <w:r w:rsidR="009E5CD9">
        <w:rPr>
          <w:rFonts w:ascii="Souvenir" w:hAnsi="Souvenir" w:cs="Times New Roman"/>
          <w:i/>
        </w:rPr>
        <w:t>ae</w:t>
      </w:r>
      <w:r w:rsidRPr="009E5CD9">
        <w:rPr>
          <w:rFonts w:ascii="Souvenir" w:hAnsi="Souvenir" w:cs="Times New Roman"/>
          <w:i/>
        </w:rPr>
        <w:t xml:space="preserve">na leucocephala </w:t>
      </w:r>
      <w:r w:rsidRPr="009E5CD9">
        <w:rPr>
          <w:rFonts w:ascii="Souvenir" w:hAnsi="Souvenir" w:cs="Times New Roman"/>
        </w:rPr>
        <w:t xml:space="preserve">meal or dry poultry litter (DPL) based concentrates have similar nutritive values. These nonconventional feeds improved sheep performance and are potential sources of readily available energy and protein which would fill the gap in feed available to ruminant during </w:t>
      </w:r>
      <w:r w:rsidR="009E5CD9">
        <w:rPr>
          <w:rFonts w:ascii="Souvenir" w:hAnsi="Souvenir" w:cs="Times New Roman"/>
        </w:rPr>
        <w:t xml:space="preserve">the </w:t>
      </w:r>
      <w:r w:rsidRPr="009E5CD9">
        <w:rPr>
          <w:rFonts w:ascii="Souvenir" w:hAnsi="Souvenir" w:cs="Times New Roman"/>
        </w:rPr>
        <w:t>dry season. However, rams DPL and LLM based supplements had better weight gain, feed conversion</w:t>
      </w:r>
      <w:r w:rsidR="009E5CD9">
        <w:rPr>
          <w:rFonts w:ascii="Souvenir" w:hAnsi="Souvenir" w:cs="Times New Roman"/>
        </w:rPr>
        <w:t>,</w:t>
      </w:r>
      <w:r w:rsidRPr="009E5CD9">
        <w:rPr>
          <w:rFonts w:ascii="Souvenir" w:hAnsi="Souvenir" w:cs="Times New Roman"/>
        </w:rPr>
        <w:t xml:space="preserve"> and feed cost per weight gain than those fed GHH. Supplementation with DPL or LLM enhanced utilization and reduced feed cost and can be used at 36% in concentrate diets for sheep fattening.</w:t>
      </w:r>
    </w:p>
    <w:p w14:paraId="685A5AAD" w14:textId="77777777" w:rsidR="00DF094A" w:rsidRDefault="00DF094A" w:rsidP="0078331C">
      <w:pPr>
        <w:spacing w:after="0" w:line="240" w:lineRule="auto"/>
        <w:rPr>
          <w:rFonts w:ascii="Souvenir" w:hAnsi="Souvenir" w:cs="Times New Roman"/>
          <w:b/>
          <w:bCs/>
        </w:rPr>
        <w:sectPr w:rsidR="00DF094A" w:rsidSect="00DF094A">
          <w:type w:val="continuous"/>
          <w:pgSz w:w="12240" w:h="15840"/>
          <w:pgMar w:top="1440" w:right="1440" w:bottom="1440" w:left="1440" w:header="720" w:footer="720" w:gutter="0"/>
          <w:cols w:num="2" w:space="432"/>
          <w:docGrid w:linePitch="360"/>
        </w:sectPr>
      </w:pPr>
    </w:p>
    <w:p w14:paraId="10FE4BCB" w14:textId="5FAC197B" w:rsidR="004A7A5A" w:rsidRPr="009E5CD9" w:rsidRDefault="004A7A5A" w:rsidP="0078331C">
      <w:pPr>
        <w:spacing w:after="0" w:line="240" w:lineRule="auto"/>
        <w:rPr>
          <w:rFonts w:ascii="Souvenir" w:hAnsi="Souvenir" w:cs="Times New Roman"/>
          <w:b/>
          <w:bCs/>
        </w:rPr>
      </w:pPr>
    </w:p>
    <w:p w14:paraId="1F690292" w14:textId="147EC3AF" w:rsidR="00146106" w:rsidRPr="009E5CD9" w:rsidRDefault="009E5CD9" w:rsidP="0078331C">
      <w:pPr>
        <w:spacing w:after="0" w:line="240" w:lineRule="auto"/>
        <w:rPr>
          <w:rFonts w:ascii="Souvenir" w:hAnsi="Souvenir" w:cs="Times New Roman"/>
          <w:b/>
          <w:bCs/>
        </w:rPr>
      </w:pPr>
      <w:r w:rsidRPr="009E5CD9">
        <w:rPr>
          <w:rFonts w:ascii="Souvenir" w:hAnsi="Souvenir" w:cs="Times New Roman"/>
          <w:b/>
          <w:bCs/>
        </w:rPr>
        <w:t>References</w:t>
      </w:r>
    </w:p>
    <w:p w14:paraId="70BD972F" w14:textId="77777777" w:rsidR="00DF094A" w:rsidRPr="00DF094A" w:rsidRDefault="00DF094A" w:rsidP="00DF094A">
      <w:pPr>
        <w:spacing w:after="120" w:line="240" w:lineRule="auto"/>
        <w:ind w:left="720" w:hanging="720"/>
        <w:jc w:val="both"/>
        <w:rPr>
          <w:sz w:val="6"/>
          <w:szCs w:val="6"/>
        </w:rPr>
      </w:pPr>
    </w:p>
    <w:p w14:paraId="6BCAC5F7" w14:textId="77777777" w:rsidR="00DF094A" w:rsidRDefault="00DF094A" w:rsidP="00DF094A">
      <w:pPr>
        <w:spacing w:after="120" w:line="240" w:lineRule="auto"/>
        <w:ind w:left="720" w:hanging="720"/>
        <w:jc w:val="both"/>
        <w:rPr>
          <w:rFonts w:ascii="Souvenir" w:hAnsi="Souvenir" w:cs="Times New Roman"/>
        </w:rPr>
        <w:sectPr w:rsidR="00DF094A" w:rsidSect="00DF094A">
          <w:type w:val="continuous"/>
          <w:pgSz w:w="12240" w:h="15840"/>
          <w:pgMar w:top="1440" w:right="1440" w:bottom="1440" w:left="1440" w:header="720" w:footer="720" w:gutter="0"/>
          <w:cols w:space="720"/>
          <w:docGrid w:linePitch="360"/>
        </w:sectPr>
      </w:pPr>
    </w:p>
    <w:p w14:paraId="345DE754" w14:textId="3A23002E"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Abdou N, Nsahlai I. V, and Chimonyo M. (2011). Effects of groundnut haulms supplementation on maize stover intake, digestibility, and growth performance of lambs. Animal Feed Science and Technology. 169(3-4): 176-184.</w:t>
      </w:r>
    </w:p>
    <w:p w14:paraId="118041BB" w14:textId="77777777" w:rsidR="00DF094A" w:rsidRPr="009E5CD9" w:rsidRDefault="00DF094A" w:rsidP="00DF094A">
      <w:pPr>
        <w:spacing w:after="120" w:line="240" w:lineRule="auto"/>
        <w:ind w:left="720" w:hanging="720"/>
        <w:jc w:val="both"/>
        <w:rPr>
          <w:rFonts w:ascii="Souvenir" w:hAnsi="Souvenir" w:cs="Times New Roman"/>
          <w:color w:val="333333"/>
          <w:shd w:val="clear" w:color="auto" w:fill="FCFCFC"/>
        </w:rPr>
      </w:pPr>
      <w:r w:rsidRPr="009E5CD9">
        <w:rPr>
          <w:rFonts w:ascii="Souvenir" w:hAnsi="Souvenir" w:cs="Times New Roman"/>
          <w:color w:val="333333"/>
          <w:shd w:val="clear" w:color="auto" w:fill="FCFCFC"/>
        </w:rPr>
        <w:t xml:space="preserve">Addah, W., Ayantunde, A., Larbi, A. and McAllister, T.A. (2019). Nutritional value of peanut haulm: effects on digestibility and on growth performance of sheep fed peanut hay or silage. Paper presented at the Seventh All Africa </w:t>
      </w:r>
      <w:r>
        <w:rPr>
          <w:rFonts w:ascii="Souvenir" w:hAnsi="Souvenir" w:cs="Times New Roman"/>
          <w:color w:val="333333"/>
          <w:shd w:val="clear" w:color="auto" w:fill="FCFCFC"/>
        </w:rPr>
        <w:t>C</w:t>
      </w:r>
      <w:r w:rsidRPr="009E5CD9">
        <w:rPr>
          <w:rFonts w:ascii="Souvenir" w:hAnsi="Souvenir" w:cs="Times New Roman"/>
          <w:color w:val="333333"/>
          <w:shd w:val="clear" w:color="auto" w:fill="FCFCFC"/>
        </w:rPr>
        <w:t>onference on Animal Agriculture, Accra, Ghana, 29 July-2 August 2019.</w:t>
      </w:r>
    </w:p>
    <w:p w14:paraId="00666FF7"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Adedeji O S, Amao S R, Ameen S A, Adedeji T A</w:t>
      </w:r>
      <w:r>
        <w:rPr>
          <w:rFonts w:ascii="Souvenir" w:hAnsi="Souvenir" w:cs="Times New Roman"/>
        </w:rPr>
        <w:t>,</w:t>
      </w:r>
      <w:r w:rsidRPr="009E5CD9">
        <w:rPr>
          <w:rFonts w:ascii="Souvenir" w:hAnsi="Souvenir" w:cs="Times New Roman"/>
        </w:rPr>
        <w:t xml:space="preserve"> and Ayandiran T A. (2013). Effects of varying levels of </w:t>
      </w:r>
      <w:r w:rsidRPr="009E5CD9">
        <w:rPr>
          <w:rFonts w:ascii="Souvenir" w:hAnsi="Souvenir" w:cs="Times New Roman"/>
          <w:i/>
        </w:rPr>
        <w:t xml:space="preserve">Leucaena leucocephala </w:t>
      </w:r>
      <w:r w:rsidRPr="009E5CD9">
        <w:rPr>
          <w:rFonts w:ascii="Souvenir" w:hAnsi="Souvenir" w:cs="Times New Roman"/>
        </w:rPr>
        <w:t>leaf meal diet on the growth performance of weaner rabbits. Journal of Env. Issues and Agriculture in Developing Countries. 5: 5-9.</w:t>
      </w:r>
    </w:p>
    <w:p w14:paraId="74E1FFB7"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Adegbola, A.A., Smith, O.B. and Okeudo, N.J. (2010). Response of West African dwarf sheep fed cassava peel and poultry manure-based diets, FAO Corporate Document Repository produced by ILRI. pp. 1–8.</w:t>
      </w:r>
    </w:p>
    <w:p w14:paraId="1D1BF709"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Adegun M K and Adelabu D B (2016). Effects of graded levels of Gmelina arborea and brewers dried grains on growth and haematology of West African Dwarf rams. Asian Journalof Anim. and Vet. Advances. 11. 725-731</w:t>
      </w:r>
    </w:p>
    <w:p w14:paraId="54E0D72E" w14:textId="77777777" w:rsidR="00DF094A" w:rsidRPr="009E5CD9" w:rsidRDefault="00DF094A" w:rsidP="00DF094A">
      <w:pPr>
        <w:spacing w:after="120" w:line="240" w:lineRule="auto"/>
        <w:ind w:left="720" w:hanging="720"/>
        <w:jc w:val="both"/>
        <w:rPr>
          <w:rFonts w:ascii="Souvenir" w:hAnsi="Souvenir" w:cs="Times New Roman"/>
          <w:color w:val="333333"/>
        </w:rPr>
      </w:pPr>
      <w:r w:rsidRPr="009E5CD9">
        <w:rPr>
          <w:rFonts w:ascii="Souvenir" w:hAnsi="Souvenir" w:cs="Times New Roman"/>
          <w:color w:val="333333"/>
        </w:rPr>
        <w:t>Adegun M K. (2014). Voluntary Feed Intake and Nutrient Utilization of West African Dwarf Sheep Fed Supplements of Moringa oleifera and Gliricidia sepium Fodders, </w:t>
      </w:r>
      <w:r w:rsidRPr="009E5CD9">
        <w:rPr>
          <w:rFonts w:ascii="Souvenir" w:hAnsi="Souvenir" w:cs="Times New Roman"/>
          <w:i/>
          <w:iCs/>
          <w:color w:val="333333"/>
        </w:rPr>
        <w:t>American Journal of Agriculture and Forestry</w:t>
      </w:r>
      <w:r w:rsidRPr="009E5CD9">
        <w:rPr>
          <w:rFonts w:ascii="Souvenir" w:hAnsi="Souvenir" w:cs="Times New Roman"/>
          <w:color w:val="333333"/>
        </w:rPr>
        <w:t>. 2(3): 94-99.</w:t>
      </w:r>
    </w:p>
    <w:p w14:paraId="50ABE16B"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 xml:space="preserve">Agbo A N, Balogun J K, Omale S J and Auta J. (2012). Effect of different processing methods on nutritional composition of </w:t>
      </w:r>
      <w:r w:rsidRPr="009E5CD9">
        <w:rPr>
          <w:rFonts w:ascii="Souvenir" w:hAnsi="Souvenir" w:cs="Times New Roman"/>
          <w:i/>
        </w:rPr>
        <w:t>Leucaena leucocephala</w:t>
      </w:r>
      <w:r w:rsidRPr="009E5CD9">
        <w:rPr>
          <w:rFonts w:ascii="Souvenir" w:hAnsi="Souvenir" w:cs="Times New Roman"/>
        </w:rPr>
        <w:t xml:space="preserve"> (Lam de wit) leaves as inclusion in fish feed. Journal of Applied Science and Envtal. Management. 21(7): 719-725.</w:t>
      </w:r>
    </w:p>
    <w:p w14:paraId="6CF39A50" w14:textId="77777777" w:rsidR="00DF094A" w:rsidRPr="009E5CD9" w:rsidRDefault="00DF094A" w:rsidP="00DF094A">
      <w:pPr>
        <w:spacing w:after="120" w:line="240" w:lineRule="auto"/>
        <w:ind w:left="720" w:hanging="720"/>
        <w:jc w:val="both"/>
        <w:rPr>
          <w:rStyle w:val="Hyperlink"/>
          <w:rFonts w:ascii="Souvenir" w:hAnsi="Souvenir" w:cs="Times New Roman"/>
          <w:shd w:val="clear" w:color="auto" w:fill="FCFCFC"/>
        </w:rPr>
      </w:pPr>
      <w:r w:rsidRPr="009E5CD9">
        <w:rPr>
          <w:rFonts w:ascii="Souvenir" w:hAnsi="Souvenir" w:cs="Times New Roman"/>
          <w:color w:val="333333"/>
          <w:shd w:val="clear" w:color="auto" w:fill="FCFCFC"/>
        </w:rPr>
        <w:t>Agbor, E.B., Ndamukong, K.J.N. &amp; Pamo, E.T (2013). </w:t>
      </w:r>
      <w:r w:rsidRPr="009E5CD9">
        <w:rPr>
          <w:rFonts w:ascii="Souvenir" w:hAnsi="Souvenir" w:cs="Times New Roman"/>
          <w:i/>
          <w:iCs/>
          <w:color w:val="333333"/>
          <w:shd w:val="clear" w:color="auto" w:fill="FCFCFC"/>
        </w:rPr>
        <w:t>Leucaena</w:t>
      </w:r>
      <w:r w:rsidRPr="009E5CD9">
        <w:rPr>
          <w:rFonts w:ascii="Souvenir" w:hAnsi="Souvenir" w:cs="Times New Roman"/>
          <w:color w:val="333333"/>
          <w:shd w:val="clear" w:color="auto" w:fill="FCFCFC"/>
        </w:rPr>
        <w:t> and dried poultry waste improve the performance of West African Dwarf sheep on a grass diet. </w:t>
      </w:r>
      <w:r w:rsidRPr="009E5CD9">
        <w:rPr>
          <w:rFonts w:ascii="Souvenir" w:hAnsi="Souvenir" w:cs="Times New Roman"/>
          <w:i/>
          <w:iCs/>
          <w:color w:val="333333"/>
          <w:shd w:val="clear" w:color="auto" w:fill="FCFCFC"/>
        </w:rPr>
        <w:t>Trop Anim Health Prod</w:t>
      </w:r>
      <w:r w:rsidRPr="009E5CD9">
        <w:rPr>
          <w:rFonts w:ascii="Souvenir" w:hAnsi="Souvenir" w:cs="Times New Roman"/>
          <w:color w:val="333333"/>
          <w:shd w:val="clear" w:color="auto" w:fill="FCFCFC"/>
        </w:rPr>
        <w:t> </w:t>
      </w:r>
      <w:r w:rsidRPr="009E5CD9">
        <w:rPr>
          <w:rFonts w:ascii="Souvenir" w:hAnsi="Souvenir" w:cs="Times New Roman"/>
          <w:b/>
          <w:bCs/>
          <w:color w:val="333333"/>
          <w:shd w:val="clear" w:color="auto" w:fill="FCFCFC"/>
        </w:rPr>
        <w:t>45, </w:t>
      </w:r>
      <w:r w:rsidRPr="009E5CD9">
        <w:rPr>
          <w:rFonts w:ascii="Souvenir" w:hAnsi="Souvenir" w:cs="Times New Roman"/>
          <w:color w:val="333333"/>
          <w:shd w:val="clear" w:color="auto" w:fill="FCFCFC"/>
        </w:rPr>
        <w:t xml:space="preserve">1025–1029. </w:t>
      </w:r>
      <w:hyperlink r:id="rId11" w:history="1">
        <w:r w:rsidRPr="009E5CD9">
          <w:rPr>
            <w:rStyle w:val="Hyperlink"/>
            <w:rFonts w:ascii="Souvenir" w:hAnsi="Souvenir" w:cs="Times New Roman"/>
            <w:shd w:val="clear" w:color="auto" w:fill="FCFCFC"/>
          </w:rPr>
          <w:t>https://doi.org/10.1007/s11250-012-0327-6</w:t>
        </w:r>
      </w:hyperlink>
    </w:p>
    <w:p w14:paraId="5873E419" w14:textId="77777777" w:rsidR="00DF094A" w:rsidRPr="009E5CD9" w:rsidRDefault="00DF094A" w:rsidP="00DF094A">
      <w:pPr>
        <w:spacing w:after="120" w:line="240" w:lineRule="auto"/>
        <w:ind w:left="720" w:hanging="720"/>
        <w:jc w:val="both"/>
        <w:rPr>
          <w:rFonts w:ascii="Souvenir" w:hAnsi="Souvenir" w:cs="Times New Roman"/>
          <w:color w:val="333333"/>
          <w:shd w:val="clear" w:color="auto" w:fill="FCFCFC"/>
        </w:rPr>
      </w:pPr>
      <w:r w:rsidRPr="009E5CD9">
        <w:rPr>
          <w:rFonts w:ascii="Souvenir" w:hAnsi="Souvenir" w:cs="Times New Roman"/>
        </w:rPr>
        <w:t xml:space="preserve">Alemu, Y (2007). Short Term Intensive Fattening of Sheep and Goats for Rapid Improvement in Weight and Condition and Also Producer Incomes. ESGPIP Technical Bulletin 11. Addis Ababa: ESGPIP. </w:t>
      </w:r>
      <w:hyperlink r:id="rId12" w:history="1">
        <w:r w:rsidRPr="009E5CD9">
          <w:rPr>
            <w:rStyle w:val="Hyperlink"/>
            <w:rFonts w:ascii="Souvenir" w:hAnsi="Souvenir" w:cs="Times New Roman"/>
          </w:rPr>
          <w:t>http://www.esgpip.org/PDF/Technical%20bulletin%20No11.htmlLimited</w:t>
        </w:r>
      </w:hyperlink>
      <w:r w:rsidRPr="009E5CD9">
        <w:rPr>
          <w:rFonts w:ascii="Souvenir" w:hAnsi="Souvenir" w:cs="Times New Roman"/>
        </w:rPr>
        <w:t>.</w:t>
      </w:r>
    </w:p>
    <w:p w14:paraId="710288CB"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Alfa M, Aliyu U, Eze J N, Jiya E Z.</w:t>
      </w:r>
      <w:r>
        <w:rPr>
          <w:rFonts w:ascii="Souvenir" w:hAnsi="Souvenir" w:cs="Times New Roman"/>
        </w:rPr>
        <w:t>,</w:t>
      </w:r>
      <w:r w:rsidRPr="009E5CD9">
        <w:rPr>
          <w:rFonts w:ascii="Souvenir" w:hAnsi="Souvenir" w:cs="Times New Roman"/>
        </w:rPr>
        <w:t xml:space="preserve"> and Mohammed I G. (2016). Performance of young sheep fed maize bran and groundnut hay supplemented with sodium chloride. International Letters of Natural Sciences., 60: 52-58.</w:t>
      </w:r>
    </w:p>
    <w:p w14:paraId="0946BB4D"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Amata I. A. (2014). The use of non-conventional feed resources for livestock feeding in the tropics: A review. Jour. Of Global Biosciences 3(2): 604-613.</w:t>
      </w:r>
    </w:p>
    <w:p w14:paraId="798C2DA5" w14:textId="77777777" w:rsidR="00DF094A" w:rsidRPr="009E5CD9" w:rsidRDefault="00DF094A" w:rsidP="00DF094A">
      <w:pPr>
        <w:autoSpaceDE w:val="0"/>
        <w:autoSpaceDN w:val="0"/>
        <w:adjustRightInd w:val="0"/>
        <w:spacing w:after="120" w:line="240" w:lineRule="auto"/>
        <w:ind w:left="720" w:hanging="720"/>
        <w:jc w:val="both"/>
        <w:rPr>
          <w:rFonts w:ascii="Souvenir" w:hAnsi="Souvenir" w:cs="Times New Roman"/>
        </w:rPr>
      </w:pPr>
      <w:r w:rsidRPr="009E5CD9">
        <w:rPr>
          <w:rFonts w:ascii="Souvenir" w:hAnsi="Souvenir" w:cs="Times New Roman"/>
        </w:rPr>
        <w:t>AOAC; Official Method of Analysis, 18th Ed. Association of Official Analytical Chemists, Washington DC, 2005.</w:t>
      </w:r>
    </w:p>
    <w:p w14:paraId="11C00762"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Ayantunde A. A., Fernandez-Rivera S.</w:t>
      </w:r>
      <w:r>
        <w:rPr>
          <w:rFonts w:ascii="Souvenir" w:hAnsi="Souvenir" w:cs="Times New Roman"/>
        </w:rPr>
        <w:t>,</w:t>
      </w:r>
      <w:r w:rsidRPr="009E5CD9">
        <w:rPr>
          <w:rFonts w:ascii="Souvenir" w:hAnsi="Souvenir" w:cs="Times New Roman"/>
        </w:rPr>
        <w:t xml:space="preserve"> and Dan-Gomma A. (2008). Sheep Fattening with Groundnut Haulms and Millet bran in the West African Sahel Sheep, Animal nutrition 2(5): 21-45.</w:t>
      </w:r>
    </w:p>
    <w:p w14:paraId="0EE7F892"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 xml:space="preserve">Aye P A and Adegun M K (2013). Chemical composition and some functional properties of </w:t>
      </w:r>
      <w:r w:rsidRPr="009E5CD9">
        <w:rPr>
          <w:rFonts w:ascii="Souvenir" w:hAnsi="Souvenir" w:cs="Times New Roman"/>
          <w:i/>
        </w:rPr>
        <w:t xml:space="preserve">Moringa oleifera, Leucaena leucocephala and Gliricidia sepium </w:t>
      </w:r>
      <w:r w:rsidRPr="009E5CD9">
        <w:rPr>
          <w:rFonts w:ascii="Souvenir" w:hAnsi="Souvenir" w:cs="Times New Roman"/>
        </w:rPr>
        <w:t>leaf meals. Agric. And Biology Journal of North America. 4: 71-77.</w:t>
      </w:r>
    </w:p>
    <w:p w14:paraId="7437B4D4" w14:textId="77777777" w:rsidR="00DF094A" w:rsidRPr="009E5CD9" w:rsidRDefault="00DF094A" w:rsidP="00DF094A">
      <w:pPr>
        <w:spacing w:after="120" w:line="240" w:lineRule="auto"/>
        <w:ind w:left="720" w:hanging="720"/>
        <w:jc w:val="both"/>
        <w:rPr>
          <w:rFonts w:ascii="Souvenir" w:hAnsi="Souvenir" w:cs="Times New Roman"/>
          <w:iCs/>
        </w:rPr>
      </w:pPr>
      <w:r w:rsidRPr="009E5CD9">
        <w:rPr>
          <w:rFonts w:ascii="Souvenir" w:hAnsi="Souvenir" w:cs="Times New Roman"/>
        </w:rPr>
        <w:t xml:space="preserve">Babale.D.M, A. Aliyu, Dazala I.U, and Wazamda.E.A. (2018). Introduction of Agricultural Crop Residues ss Supplement for Goats Fattening among Animal Rearers in Gipalma Mubi-South, Adamawa State. </w:t>
      </w:r>
      <w:r w:rsidRPr="009E5CD9">
        <w:rPr>
          <w:rFonts w:ascii="Souvenir" w:hAnsi="Souvenir" w:cs="Times New Roman"/>
          <w:i/>
          <w:iCs/>
        </w:rPr>
        <w:t>International Journal of Research - Granthaalayah</w:t>
      </w:r>
      <w:r w:rsidRPr="009E5CD9">
        <w:rPr>
          <w:rFonts w:ascii="Souvenir" w:hAnsi="Souvenir" w:cs="Times New Roman"/>
        </w:rPr>
        <w:t xml:space="preserve">, 6(6), 49-66. </w:t>
      </w:r>
      <w:hyperlink r:id="rId13" w:history="1">
        <w:r w:rsidRPr="009E5CD9">
          <w:rPr>
            <w:rStyle w:val="Hyperlink"/>
            <w:rFonts w:ascii="Souvenir" w:hAnsi="Souvenir" w:cs="Times New Roman"/>
          </w:rPr>
          <w:t>https://doi.org/10.5281/zenodo.1299939</w:t>
        </w:r>
      </w:hyperlink>
    </w:p>
    <w:p w14:paraId="18212746"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color w:val="46443D"/>
          <w:shd w:val="clear" w:color="auto" w:fill="FFFFFF"/>
        </w:rPr>
        <w:t>Bawa G S, Ajide, S O, Adeyinka I A, and Ajala M K. (2008). Effects of Varying Levels of Groundnut Haulms and Cowpea Shells on Performance of Weaner Rabbits. </w:t>
      </w:r>
      <w:r w:rsidRPr="009E5CD9">
        <w:rPr>
          <w:rFonts w:ascii="Souvenir" w:hAnsi="Souvenir" w:cs="Times New Roman"/>
          <w:i/>
          <w:iCs/>
          <w:color w:val="46443D"/>
          <w:shd w:val="clear" w:color="auto" w:fill="FFFFFF"/>
        </w:rPr>
        <w:t>Asian Journal of Animal and Veterinary Advances, 3: 54-61.</w:t>
      </w:r>
    </w:p>
    <w:p w14:paraId="4AEC5E74"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Beigh Y. A., Ganai A. M, and A. A Ataider. (2017). Prospects of complete feed system in ruminant feeding: A review. Vet. World. 10(4): 424 – 437.</w:t>
      </w:r>
    </w:p>
    <w:p w14:paraId="68F0608E" w14:textId="77777777" w:rsidR="00DF094A" w:rsidRPr="009E5CD9" w:rsidRDefault="00DF094A" w:rsidP="00DF094A">
      <w:pPr>
        <w:autoSpaceDE w:val="0"/>
        <w:autoSpaceDN w:val="0"/>
        <w:adjustRightInd w:val="0"/>
        <w:spacing w:after="120" w:line="240" w:lineRule="auto"/>
        <w:ind w:left="720" w:hanging="720"/>
        <w:jc w:val="both"/>
        <w:rPr>
          <w:rFonts w:ascii="Souvenir" w:hAnsi="Souvenir" w:cs="Times New Roman"/>
        </w:rPr>
      </w:pPr>
      <w:r w:rsidRPr="009E5CD9">
        <w:rPr>
          <w:rFonts w:ascii="Souvenir" w:hAnsi="Souvenir" w:cs="Times New Roman"/>
        </w:rPr>
        <w:t>Bello AA, Tsado DN (2013). Feed intake and nutrient digestibility of growing Yankasa rams fed sorghum stover supplemented with graded levels of dried poultry droppings-based diets. Asian Journal of Animal Science 7:56-63.</w:t>
      </w:r>
    </w:p>
    <w:p w14:paraId="68B50E4F"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Bensalem, H., Smith, T. (2008). Feeding strategy to increase small ruminant production in dry environment. Small ruminant research. 77 (2-3): 174-194.</w:t>
      </w:r>
    </w:p>
    <w:p w14:paraId="04F2EE08" w14:textId="77777777" w:rsidR="00DF094A"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Fasae O A, Oduguwa B O, Adejumo C A, Makinde T E, Sanwo K A (2014). Carcass and meat characteristics of traditionally managed yankasa and West African Dwarf breeds of sheep. Pertanika Journal of Tropical Agriculture. 37(1): 101-108</w:t>
      </w:r>
    </w:p>
    <w:p w14:paraId="76A249A6" w14:textId="77777777" w:rsidR="00DF094A" w:rsidRPr="009E5CD9" w:rsidRDefault="00DF094A" w:rsidP="00DF094A">
      <w:pPr>
        <w:spacing w:after="120" w:line="240" w:lineRule="auto"/>
        <w:ind w:left="720" w:hanging="720"/>
        <w:jc w:val="both"/>
        <w:rPr>
          <w:rFonts w:ascii="Souvenir" w:hAnsi="Souvenir" w:cs="Times New Roman"/>
          <w:color w:val="000000"/>
        </w:rPr>
      </w:pPr>
      <w:r w:rsidRPr="009E5CD9">
        <w:rPr>
          <w:rFonts w:ascii="Souvenir" w:hAnsi="Souvenir" w:cs="Times New Roman"/>
        </w:rPr>
        <w:t xml:space="preserve">Gatemby R. M. (2002). Sheep. Revised Edition. Tropical Agriculture Series. Macmillan Publishers </w:t>
      </w:r>
      <w:r w:rsidRPr="009E5CD9">
        <w:rPr>
          <w:rFonts w:ascii="Souvenir" w:hAnsi="Souvenir" w:cs="Times New Roman"/>
          <w:color w:val="000000"/>
        </w:rPr>
        <w:t>Limited. 8-9.</w:t>
      </w:r>
    </w:p>
    <w:p w14:paraId="4AF04D9B" w14:textId="77777777" w:rsidR="00DF094A" w:rsidRPr="009E5CD9" w:rsidRDefault="00DF094A" w:rsidP="00DF094A">
      <w:pPr>
        <w:autoSpaceDE w:val="0"/>
        <w:autoSpaceDN w:val="0"/>
        <w:adjustRightInd w:val="0"/>
        <w:spacing w:after="120" w:line="240" w:lineRule="auto"/>
        <w:ind w:left="720" w:hanging="720"/>
        <w:jc w:val="both"/>
        <w:rPr>
          <w:rFonts w:ascii="Souvenir" w:hAnsi="Souvenir" w:cs="Times New Roman"/>
        </w:rPr>
      </w:pPr>
      <w:r w:rsidRPr="009E5CD9">
        <w:rPr>
          <w:rFonts w:ascii="Souvenir" w:hAnsi="Souvenir" w:cs="Times New Roman"/>
        </w:rPr>
        <w:t>Hadjipanayiotou, M.; Labban, L. M.; Abd El Rahman, Kronfoleh; Verhaeghe, L.; Naigm, T.; Al Wadi, M.; Amin, M., 1993. Studies on the use of dried poultry manure in ruminant diets in Syria. Livest. Res. Rural Dev., 5 (1): 39-45.</w:t>
      </w:r>
    </w:p>
    <w:p w14:paraId="7FDE0726"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Jabbar M. A. (1997). Nutritional and economic benefits of Leucaena and Gliricidia as feed supplements for small ruminants in humid West Africa. Tropical Anim. Health Prod. 29(1): 35-47. Livestock Res. Rur. Dev. 18 (11): 5</w:t>
      </w:r>
    </w:p>
    <w:p w14:paraId="03C546D4"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Jokthan G E, Muhammed S A, and Osuhur C U (2013). Effect of cotton seed cake replacement with broiler litter on performance of yankasa rams fed maize husk basal diets. FUTA Journal of Researches in Sciences. 9(1); 147-155</w:t>
      </w:r>
    </w:p>
    <w:p w14:paraId="423AD69B"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Kayouli, C., Demeyer, D., &amp; Accacha, M. (1993). Evaluation of poultry litter and olive cakes as an alternative feed for ruminant production in Tunisia. p. 420-440, in: Proc. Intl. Conf. on Increasing Livestock Production through Utilisation of Local Resources. Beijing, China, 18-22 October 1993.</w:t>
      </w:r>
    </w:p>
    <w:p w14:paraId="6647DCDC"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 xml:space="preserve">Lamidi A. A and F. I. Ologbose. (2014). Dry season feeds and feeding: A threat to sustainable ruminant animal production in Nigeria. Journal of Agric. And Soc. Res. 14(11): 17-30. </w:t>
      </w:r>
    </w:p>
    <w:p w14:paraId="6DF0DAFB" w14:textId="77777777" w:rsidR="00DF094A" w:rsidRDefault="00DF094A" w:rsidP="00DF094A">
      <w:pPr>
        <w:shd w:val="clear" w:color="auto" w:fill="FFFFFF"/>
        <w:spacing w:after="120" w:line="240" w:lineRule="auto"/>
        <w:ind w:left="720" w:hanging="720"/>
        <w:jc w:val="both"/>
        <w:rPr>
          <w:rFonts w:ascii="Souvenir" w:eastAsia="Times New Roman" w:hAnsi="Souvenir" w:cs="Times New Roman"/>
          <w:color w:val="000000"/>
          <w:spacing w:val="2"/>
        </w:rPr>
      </w:pPr>
      <w:r w:rsidRPr="009E5CD9">
        <w:rPr>
          <w:rFonts w:ascii="Souvenir" w:eastAsia="Times New Roman" w:hAnsi="Souvenir" w:cs="Times New Roman"/>
          <w:color w:val="000000"/>
          <w:spacing w:val="2"/>
        </w:rPr>
        <w:t xml:space="preserve">Lanyasunya T, Rong W, Abdulrazak S, Kaburu A K, Makori J O, and Mwangi D M (2006). Factors limiting use of poultry manure as </w:t>
      </w:r>
      <w:r>
        <w:rPr>
          <w:rFonts w:ascii="Souvenir" w:eastAsia="Times New Roman" w:hAnsi="Souvenir" w:cs="Times New Roman"/>
          <w:color w:val="000000"/>
          <w:spacing w:val="2"/>
        </w:rPr>
        <w:t xml:space="preserve">a </w:t>
      </w:r>
      <w:r w:rsidRPr="009E5CD9">
        <w:rPr>
          <w:rFonts w:ascii="Souvenir" w:eastAsia="Times New Roman" w:hAnsi="Souvenir" w:cs="Times New Roman"/>
          <w:color w:val="000000"/>
          <w:spacing w:val="2"/>
        </w:rPr>
        <w:t>protein supplement for dairy cattle in small holder farms in Kenya. Int. Journal of Poultry Sciences. 5(1): 75-80.</w:t>
      </w:r>
    </w:p>
    <w:p w14:paraId="4C0DC113" w14:textId="77777777" w:rsidR="00DF094A" w:rsidRPr="009E5CD9" w:rsidRDefault="00DF094A" w:rsidP="00DF094A">
      <w:pPr>
        <w:spacing w:after="120" w:line="240" w:lineRule="auto"/>
        <w:ind w:left="720" w:hanging="720"/>
        <w:jc w:val="both"/>
        <w:rPr>
          <w:rFonts w:ascii="Souvenir" w:hAnsi="Souvenir" w:cs="Times New Roman"/>
          <w:color w:val="000000"/>
        </w:rPr>
      </w:pPr>
      <w:r w:rsidRPr="009E5CD9">
        <w:rPr>
          <w:rFonts w:ascii="Souvenir" w:hAnsi="Souvenir" w:cs="Times New Roman"/>
          <w:bCs/>
          <w:color w:val="000000"/>
        </w:rPr>
        <w:t xml:space="preserve">Longo C, Nozella E F, Cabral Filho S L S, Lavorenti N, Vitti D M S S and Abdalla A L. (2008). </w:t>
      </w:r>
      <w:r w:rsidRPr="009E5CD9">
        <w:rPr>
          <w:rFonts w:ascii="Souvenir" w:hAnsi="Souvenir" w:cs="Times New Roman"/>
          <w:color w:val="000000"/>
        </w:rPr>
        <w:t>Voluntary intake, apparent digestibility and nitrogen balance by sheep supplemented with </w:t>
      </w:r>
      <w:r w:rsidRPr="009E5CD9">
        <w:rPr>
          <w:rStyle w:val="Emphasis"/>
          <w:rFonts w:ascii="Souvenir" w:hAnsi="Souvenir" w:cs="Times New Roman"/>
          <w:color w:val="000000"/>
        </w:rPr>
        <w:t>Leucaena leucocephala</w:t>
      </w:r>
      <w:r w:rsidRPr="009E5CD9">
        <w:rPr>
          <w:rFonts w:ascii="Souvenir" w:hAnsi="Souvenir" w:cs="Times New Roman"/>
          <w:color w:val="000000"/>
        </w:rPr>
        <w:t>. </w:t>
      </w:r>
      <w:r w:rsidRPr="009E5CD9">
        <w:rPr>
          <w:rStyle w:val="Emphasis"/>
          <w:rFonts w:ascii="Souvenir" w:hAnsi="Souvenir" w:cs="Times New Roman"/>
          <w:color w:val="000000"/>
        </w:rPr>
        <w:t>Volume 20, Article #184. </w:t>
      </w:r>
      <w:r w:rsidRPr="009E5CD9">
        <w:rPr>
          <w:rFonts w:ascii="Souvenir" w:hAnsi="Souvenir" w:cs="Times New Roman"/>
          <w:color w:val="000000"/>
        </w:rPr>
        <w:t xml:space="preserve">Retrieved July 30, 2019, from </w:t>
      </w:r>
      <w:hyperlink r:id="rId14" w:history="1">
        <w:r w:rsidRPr="009E5CD9">
          <w:rPr>
            <w:rStyle w:val="Hyperlink"/>
            <w:rFonts w:ascii="Souvenir" w:hAnsi="Souvenir" w:cs="Times New Roman"/>
          </w:rPr>
          <w:t>http://www.lrrd.org/lrrd20/11/long20184.htm</w:t>
        </w:r>
      </w:hyperlink>
    </w:p>
    <w:p w14:paraId="46B4D356" w14:textId="77777777" w:rsidR="00DF094A" w:rsidRPr="009E5CD9" w:rsidRDefault="00DF094A" w:rsidP="00DF094A">
      <w:pPr>
        <w:spacing w:after="120" w:line="240" w:lineRule="auto"/>
        <w:ind w:left="720" w:hanging="720"/>
        <w:jc w:val="both"/>
        <w:rPr>
          <w:rFonts w:ascii="Souvenir" w:hAnsi="Souvenir" w:cs="Times New Roman"/>
          <w:color w:val="FF0000"/>
        </w:rPr>
      </w:pPr>
      <w:r w:rsidRPr="009E5CD9">
        <w:rPr>
          <w:rFonts w:ascii="Souvenir" w:hAnsi="Souvenir" w:cs="Times New Roman"/>
        </w:rPr>
        <w:t>Mahmoud N S E. (2004). The use of sundried poultry litter in diets for fattening desert sheep. A Master’s thesis submitted to the Department of Animal Science, University of Khartoum, Sudan. 57 pages</w:t>
      </w:r>
      <w:r w:rsidRPr="009E5CD9">
        <w:rPr>
          <w:rFonts w:ascii="Souvenir" w:hAnsi="Souvenir" w:cs="Times New Roman"/>
          <w:color w:val="FF0000"/>
        </w:rPr>
        <w:t>.</w:t>
      </w:r>
    </w:p>
    <w:p w14:paraId="221C777D" w14:textId="77777777" w:rsidR="00DF094A" w:rsidRPr="009E5CD9" w:rsidRDefault="00DF094A" w:rsidP="00DF094A">
      <w:pPr>
        <w:autoSpaceDE w:val="0"/>
        <w:autoSpaceDN w:val="0"/>
        <w:adjustRightInd w:val="0"/>
        <w:spacing w:after="120" w:line="240" w:lineRule="auto"/>
        <w:ind w:left="720" w:hanging="720"/>
        <w:jc w:val="both"/>
        <w:rPr>
          <w:rFonts w:ascii="Souvenir" w:hAnsi="Souvenir" w:cs="Times New Roman"/>
        </w:rPr>
      </w:pPr>
      <w:r w:rsidRPr="009E5CD9">
        <w:rPr>
          <w:rFonts w:ascii="Souvenir" w:hAnsi="Souvenir" w:cs="Times New Roman"/>
        </w:rPr>
        <w:t>Mbanasor, J.A. (2000). “The future of livestock in Nigeria” in:Ukachukwu, S.N., Ibeawuchi, J.A., Ibe, S.N, Ezekwe, A.G.and Abasiekong S.F. (eds.). Animal Production in the New Millennium Challenges and Options, 8-16. Proceedings of the25th Animal Conference held at the Michael Okpara University of Agriculture Umudike, Nigeria, March 2000.Pg 58</w:t>
      </w:r>
    </w:p>
    <w:p w14:paraId="3920C9CE"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 xml:space="preserve">Nuwam J (2015). Comparative study on the utilization of groundnut haulms and cowpea husks by lactating red sokoto does fed </w:t>
      </w:r>
      <w:r w:rsidRPr="009E5CD9">
        <w:rPr>
          <w:rFonts w:ascii="Souvenir" w:hAnsi="Souvenir" w:cs="Times New Roman"/>
          <w:i/>
        </w:rPr>
        <w:t>Digitaria smutsii</w:t>
      </w:r>
      <w:r w:rsidRPr="009E5CD9">
        <w:rPr>
          <w:rFonts w:ascii="Souvenir" w:hAnsi="Souvenir" w:cs="Times New Roman"/>
        </w:rPr>
        <w:t xml:space="preserve"> basal diet. A thesis submitted to the School of Postgraduate Studies, Ahmadu Bello University, Zaria in partial fulfillment of the requirements for the award of a master’s degree in animal science.</w:t>
      </w:r>
    </w:p>
    <w:p w14:paraId="39EAC40B" w14:textId="77777777" w:rsidR="00DF094A" w:rsidRPr="009E5CD9" w:rsidRDefault="00DF094A" w:rsidP="00DF094A">
      <w:pPr>
        <w:shd w:val="clear" w:color="auto" w:fill="FFFFFF"/>
        <w:spacing w:after="120" w:line="240" w:lineRule="auto"/>
        <w:ind w:left="720" w:hanging="720"/>
        <w:jc w:val="both"/>
        <w:rPr>
          <w:rFonts w:ascii="Souvenir" w:eastAsia="Times New Roman" w:hAnsi="Souvenir" w:cs="Times New Roman"/>
          <w:color w:val="000000"/>
          <w:spacing w:val="2"/>
        </w:rPr>
      </w:pPr>
      <w:r w:rsidRPr="009E5CD9">
        <w:rPr>
          <w:rFonts w:ascii="Souvenir" w:hAnsi="Souvenir" w:cs="Times New Roman"/>
        </w:rPr>
        <w:t>Ogunsipe M H. (2014). Effect of poultry litter with or without enzyme supplementation on the growth performance, nutritional digestibility, and economics of rabbit production. International Journal of Livestock Production. 5(2): 23-29.</w:t>
      </w:r>
    </w:p>
    <w:p w14:paraId="7E6FBC86" w14:textId="77777777" w:rsidR="00DF094A" w:rsidRPr="009E5CD9" w:rsidRDefault="00DF094A" w:rsidP="00DF094A">
      <w:pPr>
        <w:spacing w:after="120" w:line="240" w:lineRule="auto"/>
        <w:ind w:left="720" w:hanging="720"/>
        <w:jc w:val="both"/>
        <w:rPr>
          <w:rFonts w:ascii="Souvenir" w:hAnsi="Souvenir" w:cs="Times New Roman"/>
          <w:color w:val="000000"/>
        </w:rPr>
      </w:pPr>
      <w:r w:rsidRPr="009E5CD9">
        <w:rPr>
          <w:rFonts w:ascii="Souvenir" w:hAnsi="Souvenir" w:cs="Times New Roman"/>
          <w:bCs/>
          <w:color w:val="000000"/>
        </w:rPr>
        <w:t>Onimisi P A and Omage J J. (2006).</w:t>
      </w:r>
      <w:r w:rsidRPr="009E5CD9">
        <w:rPr>
          <w:rFonts w:ascii="Souvenir" w:hAnsi="Souvenir" w:cs="Times New Roman"/>
          <w:b/>
          <w:bCs/>
          <w:color w:val="000000"/>
        </w:rPr>
        <w:t> </w:t>
      </w:r>
      <w:r w:rsidRPr="009E5CD9">
        <w:rPr>
          <w:rFonts w:ascii="Souvenir" w:hAnsi="Souvenir" w:cs="Times New Roman"/>
          <w:color w:val="000000"/>
        </w:rPr>
        <w:t>Evaluation of poultry litter as feedstuff for growing rabbits. </w:t>
      </w:r>
      <w:r w:rsidRPr="009E5CD9">
        <w:rPr>
          <w:rStyle w:val="Emphasis"/>
          <w:rFonts w:ascii="Souvenir" w:hAnsi="Souvenir" w:cs="Times New Roman"/>
          <w:color w:val="000000"/>
        </w:rPr>
        <w:t>Livestock Research for Rural Development.</w:t>
      </w:r>
      <w:r w:rsidRPr="009E5CD9">
        <w:rPr>
          <w:rStyle w:val="Emphasis"/>
          <w:rFonts w:ascii="Souvenir" w:hAnsi="Souvenir" w:cs="Times New Roman"/>
          <w:i w:val="0"/>
          <w:color w:val="000000"/>
        </w:rPr>
        <w:t>18(11): 5-10.</w:t>
      </w:r>
    </w:p>
    <w:p w14:paraId="1FA05B6A"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rPr>
        <w:t>Pasha, T. (2006). Feedlot fattening of sheep and goats for quality mutton production. Islamabad: Livestock and Dairy Development Board.www.iddb.org.pk/forms/SHEEP BOOK.pdf.</w:t>
      </w:r>
    </w:p>
    <w:p w14:paraId="65DFB95D" w14:textId="77777777" w:rsidR="00DF094A" w:rsidRPr="009E5CD9" w:rsidRDefault="00DF094A" w:rsidP="00DF094A">
      <w:pPr>
        <w:spacing w:after="120" w:line="240" w:lineRule="auto"/>
        <w:ind w:left="720" w:hanging="720"/>
        <w:jc w:val="both"/>
        <w:rPr>
          <w:rFonts w:ascii="Souvenir" w:hAnsi="Souvenir" w:cs="Times New Roman"/>
        </w:rPr>
      </w:pPr>
      <w:r w:rsidRPr="009E5CD9">
        <w:rPr>
          <w:rFonts w:ascii="Souvenir" w:hAnsi="Souvenir" w:cs="Times New Roman"/>
          <w:color w:val="303030"/>
          <w:shd w:val="clear" w:color="auto" w:fill="FFFFFF"/>
        </w:rPr>
        <w:t>Samireddypalle, A., Boukar, O., Grings, E., Fatokun, C. A., Kodukula, P., Devulapalli, R., Okike, I., and Blümmel, M. (2017). Cowpea and Groundnut Haulms Fodder Trading and Its Lessons for Multidimensional Cowpea Improvement for Mixed Crop Livestock Systems in West Africa. </w:t>
      </w:r>
      <w:r w:rsidRPr="009E5CD9">
        <w:rPr>
          <w:rFonts w:ascii="Souvenir" w:hAnsi="Souvenir" w:cs="Times New Roman"/>
          <w:i/>
          <w:iCs/>
          <w:color w:val="303030"/>
          <w:shd w:val="clear" w:color="auto" w:fill="FFFFFF"/>
        </w:rPr>
        <w:t>Frontiers in plant science</w:t>
      </w:r>
      <w:r w:rsidRPr="009E5CD9">
        <w:rPr>
          <w:rFonts w:ascii="Souvenir" w:hAnsi="Souvenir" w:cs="Times New Roman"/>
          <w:color w:val="303030"/>
          <w:shd w:val="clear" w:color="auto" w:fill="FFFFFF"/>
        </w:rPr>
        <w:t>, </w:t>
      </w:r>
      <w:r w:rsidRPr="009E5CD9">
        <w:rPr>
          <w:rFonts w:ascii="Souvenir" w:hAnsi="Souvenir" w:cs="Times New Roman"/>
          <w:i/>
          <w:iCs/>
          <w:color w:val="303030"/>
          <w:shd w:val="clear" w:color="auto" w:fill="FFFFFF"/>
        </w:rPr>
        <w:t>8</w:t>
      </w:r>
      <w:r w:rsidRPr="009E5CD9">
        <w:rPr>
          <w:rFonts w:ascii="Souvenir" w:hAnsi="Souvenir" w:cs="Times New Roman"/>
          <w:color w:val="303030"/>
          <w:shd w:val="clear" w:color="auto" w:fill="FFFFFF"/>
        </w:rPr>
        <w:t>, 30. https://doi.org/10.3389/fpls.2017.00030</w:t>
      </w:r>
    </w:p>
    <w:p w14:paraId="52D7060B" w14:textId="77777777" w:rsidR="00DF094A" w:rsidRPr="009E5CD9" w:rsidRDefault="00DF094A" w:rsidP="00DF094A">
      <w:pPr>
        <w:spacing w:after="120" w:line="240" w:lineRule="auto"/>
        <w:ind w:left="720" w:hanging="720"/>
        <w:jc w:val="both"/>
        <w:rPr>
          <w:rFonts w:ascii="Souvenir" w:eastAsia="Calibri" w:hAnsi="Souvenir" w:cs="Times New Roman"/>
          <w:lang w:val="en-GB"/>
        </w:rPr>
      </w:pPr>
      <w:r w:rsidRPr="009E5CD9">
        <w:rPr>
          <w:rFonts w:ascii="Souvenir" w:eastAsia="Calibri" w:hAnsi="Souvenir" w:cs="Times New Roman"/>
          <w:lang w:val="en-GB"/>
        </w:rPr>
        <w:t>Tadele Y (2015). utilization of farm animal organic waste as feeds for livestock and poultry. Advances in life science andTechnoogyvol 32; 73-83</w:t>
      </w:r>
    </w:p>
    <w:p w14:paraId="1E0FA4FF" w14:textId="77777777" w:rsidR="00DF094A" w:rsidRPr="009E5CD9" w:rsidRDefault="00DF094A" w:rsidP="00DF094A">
      <w:pPr>
        <w:autoSpaceDE w:val="0"/>
        <w:autoSpaceDN w:val="0"/>
        <w:adjustRightInd w:val="0"/>
        <w:spacing w:after="120" w:line="240" w:lineRule="auto"/>
        <w:ind w:left="720" w:hanging="720"/>
        <w:jc w:val="both"/>
        <w:rPr>
          <w:rFonts w:ascii="Souvenir" w:hAnsi="Souvenir" w:cs="Times New Roman"/>
          <w:color w:val="000000"/>
        </w:rPr>
      </w:pPr>
      <w:r w:rsidRPr="009E5CD9">
        <w:rPr>
          <w:rFonts w:ascii="Souvenir" w:hAnsi="Souvenir" w:cs="Times New Roman"/>
          <w:bCs/>
          <w:color w:val="000000"/>
        </w:rPr>
        <w:t>Tekle D and Gebru G. (2018):</w:t>
      </w:r>
      <w:r w:rsidRPr="009E5CD9">
        <w:rPr>
          <w:rFonts w:ascii="Souvenir" w:hAnsi="Souvenir" w:cs="Times New Roman"/>
          <w:b/>
          <w:bCs/>
          <w:color w:val="000000"/>
        </w:rPr>
        <w:t> </w:t>
      </w:r>
      <w:r w:rsidRPr="009E5CD9">
        <w:rPr>
          <w:rFonts w:ascii="Souvenir" w:hAnsi="Souvenir" w:cs="Times New Roman"/>
          <w:color w:val="000000"/>
        </w:rPr>
        <w:t>The effect of haulms of groundnut and cowpea supplementations on growth performance of Abergelle goats. </w:t>
      </w:r>
      <w:r w:rsidRPr="009E5CD9">
        <w:rPr>
          <w:rStyle w:val="Emphasis"/>
          <w:rFonts w:ascii="Souvenir" w:hAnsi="Souvenir" w:cs="Times New Roman"/>
          <w:color w:val="000000"/>
        </w:rPr>
        <w:t>Livestock Research for Rural Development. Volume 30, Article #50. </w:t>
      </w:r>
      <w:r w:rsidRPr="009E5CD9">
        <w:rPr>
          <w:rFonts w:ascii="Souvenir" w:hAnsi="Souvenir" w:cs="Times New Roman"/>
          <w:color w:val="000000"/>
        </w:rPr>
        <w:t xml:space="preserve">Retrieved Jan 2, 2020, from </w:t>
      </w:r>
      <w:hyperlink r:id="rId15" w:history="1">
        <w:r w:rsidRPr="009E5CD9">
          <w:rPr>
            <w:rStyle w:val="Hyperlink"/>
            <w:rFonts w:ascii="Souvenir" w:hAnsi="Souvenir" w:cs="Times New Roman"/>
          </w:rPr>
          <w:t>http://www.lrrd.org/lrrd30/3/dest30050.html</w:t>
        </w:r>
      </w:hyperlink>
    </w:p>
    <w:p w14:paraId="382035D5" w14:textId="77777777" w:rsidR="00DF094A" w:rsidRDefault="00DF094A" w:rsidP="0078331C">
      <w:pPr>
        <w:spacing w:after="0" w:line="240" w:lineRule="auto"/>
        <w:rPr>
          <w:rFonts w:ascii="Souvenir" w:hAnsi="Souvenir" w:cs="Times New Roman"/>
          <w:sz w:val="24"/>
          <w:szCs w:val="24"/>
        </w:rPr>
        <w:sectPr w:rsidR="00DF094A" w:rsidSect="00DF094A">
          <w:type w:val="continuous"/>
          <w:pgSz w:w="12240" w:h="15840"/>
          <w:pgMar w:top="1440" w:right="1440" w:bottom="1440" w:left="1440" w:header="720" w:footer="720" w:gutter="0"/>
          <w:cols w:num="2" w:space="432"/>
          <w:docGrid w:linePitch="360"/>
        </w:sectPr>
      </w:pPr>
    </w:p>
    <w:p w14:paraId="33AD0504" w14:textId="5D198C17" w:rsidR="00146106" w:rsidRPr="009E5CD9" w:rsidRDefault="00146106" w:rsidP="0078331C">
      <w:pPr>
        <w:spacing w:after="0" w:line="240" w:lineRule="auto"/>
        <w:rPr>
          <w:rFonts w:ascii="Souvenir" w:hAnsi="Souvenir" w:cs="Times New Roman"/>
          <w:sz w:val="24"/>
          <w:szCs w:val="24"/>
        </w:rPr>
      </w:pPr>
    </w:p>
    <w:p w14:paraId="0FA647D1" w14:textId="77777777" w:rsidR="00146106" w:rsidRPr="009E5CD9" w:rsidRDefault="00146106" w:rsidP="0078331C">
      <w:pPr>
        <w:autoSpaceDE w:val="0"/>
        <w:autoSpaceDN w:val="0"/>
        <w:adjustRightInd w:val="0"/>
        <w:spacing w:after="0" w:line="240" w:lineRule="auto"/>
        <w:rPr>
          <w:rFonts w:ascii="Souvenir" w:hAnsi="Souvenir" w:cs="Times New Roman"/>
          <w:sz w:val="24"/>
          <w:szCs w:val="24"/>
        </w:rPr>
      </w:pPr>
    </w:p>
    <w:p w14:paraId="791DDCD6" w14:textId="77777777" w:rsidR="00146106" w:rsidRPr="009E5CD9" w:rsidRDefault="00146106" w:rsidP="0078331C">
      <w:pPr>
        <w:spacing w:after="0" w:line="240" w:lineRule="auto"/>
        <w:rPr>
          <w:rFonts w:ascii="Souvenir" w:hAnsi="Souvenir" w:cs="Times New Roman"/>
          <w:sz w:val="24"/>
          <w:szCs w:val="24"/>
        </w:rPr>
      </w:pPr>
    </w:p>
    <w:p w14:paraId="09ADFBA0" w14:textId="77777777" w:rsidR="00146106" w:rsidRPr="009E5CD9" w:rsidRDefault="00146106" w:rsidP="0078331C">
      <w:pPr>
        <w:spacing w:after="0" w:line="240" w:lineRule="auto"/>
        <w:rPr>
          <w:rFonts w:ascii="Souvenir" w:hAnsi="Souvenir" w:cs="Times New Roman"/>
          <w:sz w:val="24"/>
          <w:szCs w:val="24"/>
        </w:rPr>
      </w:pPr>
    </w:p>
    <w:p w14:paraId="729AE298" w14:textId="77777777" w:rsidR="00146106" w:rsidRPr="009E5CD9" w:rsidRDefault="00146106" w:rsidP="0078331C">
      <w:pPr>
        <w:autoSpaceDE w:val="0"/>
        <w:autoSpaceDN w:val="0"/>
        <w:adjustRightInd w:val="0"/>
        <w:spacing w:after="0" w:line="240" w:lineRule="auto"/>
        <w:rPr>
          <w:rFonts w:ascii="Souvenir" w:hAnsi="Souvenir" w:cs="Times New Roman"/>
          <w:sz w:val="24"/>
          <w:szCs w:val="24"/>
        </w:rPr>
      </w:pPr>
      <w:r w:rsidRPr="009E5CD9">
        <w:rPr>
          <w:rFonts w:ascii="Souvenir" w:hAnsi="Souvenir" w:cs="Times New Roman"/>
          <w:sz w:val="24"/>
          <w:szCs w:val="24"/>
        </w:rPr>
        <w:t xml:space="preserve">. </w:t>
      </w:r>
    </w:p>
    <w:p w14:paraId="3AF3C746" w14:textId="77777777" w:rsidR="00146106" w:rsidRPr="009E5CD9" w:rsidRDefault="00146106" w:rsidP="0078331C">
      <w:pPr>
        <w:autoSpaceDE w:val="0"/>
        <w:autoSpaceDN w:val="0"/>
        <w:adjustRightInd w:val="0"/>
        <w:spacing w:after="0" w:line="240" w:lineRule="auto"/>
        <w:rPr>
          <w:rFonts w:ascii="Souvenir" w:hAnsi="Souvenir" w:cs="Times New Roman"/>
          <w:sz w:val="24"/>
          <w:szCs w:val="24"/>
        </w:rPr>
      </w:pPr>
    </w:p>
    <w:p w14:paraId="5FC39016" w14:textId="77777777" w:rsidR="00146106" w:rsidRPr="009E5CD9" w:rsidRDefault="00146106" w:rsidP="0078331C">
      <w:pPr>
        <w:spacing w:after="0" w:line="240" w:lineRule="auto"/>
        <w:rPr>
          <w:rFonts w:ascii="Souvenir" w:hAnsi="Souvenir" w:cs="Times New Roman"/>
          <w:sz w:val="24"/>
          <w:szCs w:val="24"/>
        </w:rPr>
      </w:pPr>
    </w:p>
    <w:p w14:paraId="6C7B85F0" w14:textId="77777777" w:rsidR="00146106" w:rsidRPr="009E5CD9" w:rsidRDefault="00146106" w:rsidP="0078331C">
      <w:pPr>
        <w:spacing w:after="0" w:line="240" w:lineRule="auto"/>
        <w:rPr>
          <w:rFonts w:ascii="Souvenir" w:hAnsi="Souvenir" w:cs="Times New Roman"/>
          <w:sz w:val="24"/>
          <w:szCs w:val="24"/>
        </w:rPr>
      </w:pPr>
    </w:p>
    <w:p w14:paraId="59CE423F" w14:textId="77777777" w:rsidR="00146106" w:rsidRPr="009E5CD9" w:rsidRDefault="00146106" w:rsidP="0078331C">
      <w:pPr>
        <w:spacing w:after="0" w:line="240" w:lineRule="auto"/>
        <w:rPr>
          <w:rFonts w:ascii="Souvenir" w:hAnsi="Souvenir" w:cs="Times New Roman"/>
          <w:sz w:val="24"/>
          <w:szCs w:val="24"/>
        </w:rPr>
      </w:pPr>
    </w:p>
    <w:p w14:paraId="58D040AE" w14:textId="77777777" w:rsidR="00146106" w:rsidRPr="009E5CD9" w:rsidRDefault="00146106" w:rsidP="0078331C">
      <w:pPr>
        <w:spacing w:after="0" w:line="240" w:lineRule="auto"/>
        <w:rPr>
          <w:rFonts w:ascii="Souvenir" w:hAnsi="Souvenir" w:cs="Times New Roman"/>
          <w:color w:val="FF0000"/>
          <w:sz w:val="24"/>
          <w:szCs w:val="24"/>
        </w:rPr>
      </w:pPr>
    </w:p>
    <w:p w14:paraId="484E2C3A" w14:textId="77777777" w:rsidR="00146106" w:rsidRPr="009E5CD9" w:rsidRDefault="00146106" w:rsidP="0078331C">
      <w:pPr>
        <w:spacing w:after="0" w:line="240" w:lineRule="auto"/>
        <w:rPr>
          <w:rFonts w:ascii="Souvenir" w:hAnsi="Souvenir" w:cs="Times New Roman"/>
          <w:color w:val="FF0000"/>
          <w:sz w:val="24"/>
          <w:szCs w:val="24"/>
        </w:rPr>
      </w:pPr>
    </w:p>
    <w:p w14:paraId="7A037ED0" w14:textId="77777777" w:rsidR="00146106" w:rsidRPr="009E5CD9" w:rsidRDefault="00146106" w:rsidP="0078331C">
      <w:pPr>
        <w:spacing w:after="0" w:line="240" w:lineRule="auto"/>
        <w:rPr>
          <w:rFonts w:ascii="Souvenir" w:hAnsi="Souvenir" w:cs="Times New Roman"/>
          <w:color w:val="FF0000"/>
          <w:sz w:val="24"/>
          <w:szCs w:val="24"/>
        </w:rPr>
      </w:pPr>
    </w:p>
    <w:p w14:paraId="563AC3FA" w14:textId="77777777" w:rsidR="000C7E12" w:rsidRPr="009E5CD9" w:rsidRDefault="000C7E12" w:rsidP="0078331C">
      <w:pPr>
        <w:spacing w:after="0" w:line="240" w:lineRule="auto"/>
        <w:rPr>
          <w:rFonts w:ascii="Souvenir" w:hAnsi="Souvenir"/>
        </w:rPr>
      </w:pPr>
    </w:p>
    <w:sectPr w:rsidR="000C7E12" w:rsidRPr="009E5CD9" w:rsidSect="00DF094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B4F73" w14:textId="77777777" w:rsidR="00531631" w:rsidRDefault="00531631" w:rsidP="00240624">
      <w:pPr>
        <w:spacing w:after="0" w:line="240" w:lineRule="auto"/>
      </w:pPr>
      <w:r>
        <w:separator/>
      </w:r>
    </w:p>
  </w:endnote>
  <w:endnote w:type="continuationSeparator" w:id="0">
    <w:p w14:paraId="51939A23" w14:textId="77777777" w:rsidR="00531631" w:rsidRDefault="00531631" w:rsidP="0024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ouvenir">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151327"/>
      <w:docPartObj>
        <w:docPartGallery w:val="Page Numbers (Bottom of Page)"/>
        <w:docPartUnique/>
      </w:docPartObj>
    </w:sdtPr>
    <w:sdtEndPr>
      <w:rPr>
        <w:noProof/>
      </w:rPr>
    </w:sdtEndPr>
    <w:sdtContent>
      <w:p w14:paraId="3A9D4C98" w14:textId="17F4031F" w:rsidR="00240624" w:rsidRDefault="002406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C11678" w14:textId="77777777" w:rsidR="00240624" w:rsidRDefault="00240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198A8" w14:textId="77777777" w:rsidR="00531631" w:rsidRDefault="00531631" w:rsidP="00240624">
      <w:pPr>
        <w:spacing w:after="0" w:line="240" w:lineRule="auto"/>
      </w:pPr>
      <w:r>
        <w:separator/>
      </w:r>
    </w:p>
  </w:footnote>
  <w:footnote w:type="continuationSeparator" w:id="0">
    <w:p w14:paraId="16696442" w14:textId="77777777" w:rsidR="00531631" w:rsidRDefault="00531631" w:rsidP="002406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wMrU0ApLm5kZmRko6SsGpxcWZ+XkgBca1AF+e0fUsAAAA"/>
  </w:docVars>
  <w:rsids>
    <w:rsidRoot w:val="006F48EB"/>
    <w:rsid w:val="00020E1E"/>
    <w:rsid w:val="000333F1"/>
    <w:rsid w:val="00077C20"/>
    <w:rsid w:val="000C7E12"/>
    <w:rsid w:val="000F4F51"/>
    <w:rsid w:val="001243D6"/>
    <w:rsid w:val="00146106"/>
    <w:rsid w:val="00240624"/>
    <w:rsid w:val="002B7704"/>
    <w:rsid w:val="00316706"/>
    <w:rsid w:val="003C2C22"/>
    <w:rsid w:val="004A7A5A"/>
    <w:rsid w:val="0051677B"/>
    <w:rsid w:val="00531631"/>
    <w:rsid w:val="005A38A0"/>
    <w:rsid w:val="005C0514"/>
    <w:rsid w:val="005D64FC"/>
    <w:rsid w:val="00680885"/>
    <w:rsid w:val="006F48EB"/>
    <w:rsid w:val="00774B79"/>
    <w:rsid w:val="0078331C"/>
    <w:rsid w:val="007D33E1"/>
    <w:rsid w:val="00807663"/>
    <w:rsid w:val="008F258A"/>
    <w:rsid w:val="009E5CD9"/>
    <w:rsid w:val="00A76695"/>
    <w:rsid w:val="00A962A7"/>
    <w:rsid w:val="00BF3AB4"/>
    <w:rsid w:val="00CC1B42"/>
    <w:rsid w:val="00DC5F34"/>
    <w:rsid w:val="00DC7FEA"/>
    <w:rsid w:val="00DE79D9"/>
    <w:rsid w:val="00DF094A"/>
    <w:rsid w:val="00E01B71"/>
    <w:rsid w:val="00E95FD3"/>
    <w:rsid w:val="00FD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68E4"/>
  <w15:chartTrackingRefBased/>
  <w15:docId w15:val="{D82C0C1C-B222-45AF-8576-2E6D4D48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1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10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461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6106"/>
    <w:rPr>
      <w:color w:val="0000FF"/>
      <w:u w:val="single"/>
    </w:rPr>
  </w:style>
  <w:style w:type="character" w:styleId="Emphasis">
    <w:name w:val="Emphasis"/>
    <w:basedOn w:val="DefaultParagraphFont"/>
    <w:uiPriority w:val="20"/>
    <w:qFormat/>
    <w:rsid w:val="00146106"/>
    <w:rPr>
      <w:i/>
      <w:iCs/>
    </w:rPr>
  </w:style>
  <w:style w:type="table" w:styleId="TableGrid">
    <w:name w:val="Table Grid"/>
    <w:basedOn w:val="TableNormal"/>
    <w:uiPriority w:val="39"/>
    <w:rsid w:val="0014610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6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106"/>
  </w:style>
  <w:style w:type="paragraph" w:styleId="Footer">
    <w:name w:val="footer"/>
    <w:basedOn w:val="Normal"/>
    <w:link w:val="FooterChar"/>
    <w:uiPriority w:val="99"/>
    <w:unhideWhenUsed/>
    <w:rsid w:val="00146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106"/>
  </w:style>
  <w:style w:type="paragraph" w:customStyle="1" w:styleId="Default">
    <w:name w:val="Default"/>
    <w:rsid w:val="001461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146106"/>
  </w:style>
  <w:style w:type="character" w:styleId="UnresolvedMention">
    <w:name w:val="Unresolved Mention"/>
    <w:basedOn w:val="DefaultParagraphFont"/>
    <w:uiPriority w:val="99"/>
    <w:semiHidden/>
    <w:unhideWhenUsed/>
    <w:rsid w:val="00146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7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5281/zenodo.129993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sgpip.org/PDF/Technical%20bulletin%20No11.htmlLimit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07/s11250-012-0327-6" TargetMode="External"/><Relationship Id="rId5" Type="http://schemas.openxmlformats.org/officeDocument/2006/relationships/footnotes" Target="footnotes.xml"/><Relationship Id="rId15" Type="http://schemas.openxmlformats.org/officeDocument/2006/relationships/hyperlink" Target="http://www.lrrd.org/lrrd30/3/dest30050.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ia.adegun@eksu.edu.ng" TargetMode="External"/><Relationship Id="rId14" Type="http://schemas.openxmlformats.org/officeDocument/2006/relationships/hyperlink" Target="http://www.lrrd.org/lrrd20/11/long2018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B76DC-CAA5-4970-9492-FCA4EFB2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5335</Words>
  <Characters>30414</Characters>
  <Application>Microsoft Office Word</Application>
  <DocSecurity>0</DocSecurity>
  <Lines>253</Lines>
  <Paragraphs>71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Abstract</vt:lpstr>
    </vt:vector>
  </TitlesOfParts>
  <Company/>
  <LinksUpToDate>false</LinksUpToDate>
  <CharactersWithSpaces>35678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Adegun</dc:creator>
  <cp:keywords/>
  <dc:description/>
  <cp:lastModifiedBy>Orimaye Oluwafemi</cp:lastModifiedBy>
  <cp:revision>23</cp:revision>
  <cp:lastPrinted>2020-06-09T07:29:00Z</cp:lastPrinted>
  <dcterms:created xsi:type="dcterms:W3CDTF">2020-06-01T15:27:00Z</dcterms:created>
  <dcterms:modified xsi:type="dcterms:W3CDTF">2020-06-20T20:30:00Z</dcterms:modified>
</cp:coreProperties>
</file>